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050.102.2024</w:t>
      </w:r>
      <w:r>
        <w:rPr>
          <w:b/>
          <w:caps/>
        </w:rPr>
        <w:br/>
        <w:t>Wójta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5 grudnia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247/LVI/2023  Rady Gminy Pacyna na 2024 rok</w:t>
      </w:r>
    </w:p>
    <w:p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2024 roku poz. 609 ze zm.) art. 257, pkt 3 ustawy z dnia  27 sierpnia 2009r. o finansach publicznych  (tekst jednolity Dz. U. z 2023 roku, poz. 1270 ze zm.), Wójt Gminy Pacyna zarządza,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2024 rok Nr 247/LVI/2023 Rady Gminy Pacyna z dnia 28 grudnia 2023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wydatki budżetu o łączną kwotę 80.693,94 zł i zmniejsza o kwotę 80.693,94 zł.. Plan wydatków budżetu  Gminy ogółem wynosi  31.644.217,11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80.693,94 zł i zmniejsza o kwotę 80.693,94 zł. Wydatki bieżące po zmianie wynoszą 19.696.572,99 zł.</w:t>
      </w:r>
    </w:p>
    <w:p w:rsidR="00A77B3E" w:rsidRDefault="00000000">
      <w:pPr>
        <w:spacing w:before="120" w:after="120"/>
        <w:ind w:left="340" w:hanging="227"/>
      </w:pPr>
      <w:r>
        <w:t>2) wydatki majątkowe pozostają bez zmian. Wydatki majątkowe wynoszą  11.947.644,12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1 od niniejszego zarządzenia.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1C38D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8DA" w:rsidRDefault="001C38D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8DA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64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0050.102.2024</w:t>
      </w:r>
      <w:r>
        <w:br/>
        <w:t>Wójta Gminy Pacyna</w:t>
      </w:r>
      <w:r>
        <w:br/>
        <w:t>z dnia 05.12.2024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"/>
        <w:gridCol w:w="500"/>
        <w:gridCol w:w="486"/>
        <w:gridCol w:w="1340"/>
        <w:gridCol w:w="761"/>
        <w:gridCol w:w="906"/>
        <w:gridCol w:w="732"/>
        <w:gridCol w:w="747"/>
        <w:gridCol w:w="776"/>
        <w:gridCol w:w="747"/>
        <w:gridCol w:w="732"/>
        <w:gridCol w:w="747"/>
        <w:gridCol w:w="703"/>
        <w:gridCol w:w="674"/>
        <w:gridCol w:w="747"/>
        <w:gridCol w:w="877"/>
        <w:gridCol w:w="747"/>
        <w:gridCol w:w="761"/>
        <w:gridCol w:w="689"/>
        <w:gridCol w:w="747"/>
      </w:tblGrid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  <w:r>
              <w:rPr>
                <w:sz w:val="10"/>
              </w:rPr>
              <w:br/>
              <w:t>/</w:t>
            </w:r>
            <w:r>
              <w:rPr>
                <w:sz w:val="10"/>
              </w:rPr>
              <w:br/>
              <w:t>grupa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1C38DA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C38DA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3 960 551,05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3 904 917,00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3 606 041,60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2 929 264,88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676 776,72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203 660,00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82 715,40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55 634,05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55 634,05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-26 759,20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-26 759,20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-26 759,20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-2 976,00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-23 783,20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26 759,20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26 759,20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26 759,20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23 783,20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3 960 551,05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3 904 917,00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3 606 041,60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2 929 264,88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676 776,72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203 660,00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82 715,40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55 634,05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55 634,05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3 598 416,25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3 583 346,54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3 497 331,14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2 866 897,88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630 433,26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82 715,40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-26 437,20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-26 437,20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-26 437,20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-2 976,00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-23 461,20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26 437,20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26 437,20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26 437,20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23 461,20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3 598 416,25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3 583 346,54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3 497 331,14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2 866 897,88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630 433,26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82 715,40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agencyjno-prowizyjne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-2 976,00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-2 976,00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-2 976,00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-2 976,00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32 024,00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32 024,00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32 024,00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32 024,00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4140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Państwowy Fundusz Rehabilitacji Osób Niepełnosprawnych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2 976,00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2 976,00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122 976,00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122 976,00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122 976,00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122 976,00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138 693,00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138 693,00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157 293,00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157 293,00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157 293,00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157 293,00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22 450,00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22 450,00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22 450,00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22 450,00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12 450,00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12 450,00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12 450,00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12 450,00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1 861,20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1 861,20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1 861,20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1 861,20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41 861,20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41 861,20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41 861,20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41 861,20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70 540,26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70 540,26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70 540,26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70 540,26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-1 861,20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-1 861,20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-1 861,20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-1 861,20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68 679,06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68 679,06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68 679,06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68 679,06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4520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na rzecz budżetów jednostek samorządu terytorialnego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113 938,80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73 374,46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10 114,46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10 114,46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50 760,00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40 564,34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40 564,34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113 938,80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73 374,46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10 114,46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10 114,46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50 760,00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40 564,34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40 564,34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3 678,00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3 678,00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64 884,00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39 308,29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25 575,71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91 720,00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-1,11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64 884,00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39 308,29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25 575,71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91 720,00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-1,11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757,85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757,85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757,85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757,85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1,06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1,06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758,91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758,91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758,91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129,60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129,60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129,60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129,60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-1,11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128,49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18,55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18,55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18,60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18,60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18,60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18,60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7 539 898,97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7 127 480,97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6 792 530,86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5 011 575,04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1 780 955,82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278 700,00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-22 633,00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-22 633,00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-22 633,00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-22 633,00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22 633,00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22 633,00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22 633,00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22 633,00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7 539 898,97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7 127 480,97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6 792 530,86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5 011 575,04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1 780 955,82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278 700,00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2 078 490,14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1 666 072,14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1 631 372,14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1 018 386,00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612 986,14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-13 633,00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-13 633,00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-13 633,00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-13 633,00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13 633,00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13 633,00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13 633,00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13 633,00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2 078 490,14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1 666 072,14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1 631 372,14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1 018 386,00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612 986,14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-1 494,00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-1 494,00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-1 494,00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-1 494,00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4330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przez jednostki samorządu terytorialnego od innych jednostek samorządu terytorialnego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12 633,00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12 633,00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12 633,00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12 633,00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192 633,00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192 633,00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192 633,00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192 633,00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4390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obejmujących wykonanie ekspertyz, analiz i opinii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-346,00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-346,00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-346,00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-346,00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5 154,00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5 154,00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5 154,00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5 154,00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4520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na rzecz budżetów jednostek samorządu terytorialnego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1 095,00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1 095,00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1 095,00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1 095,00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201 530,72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201 530,72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193 530,72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21 288,00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172 242,72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201 530,72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201 530,72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193 530,72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21 288,00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172 242,72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4350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towarów (w szczególności materiałów, leków, żywności) w związku z pomocą obywatelom Ukrainy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48 881,00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48 881,00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48 881,00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48 881,00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39 881,00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39 881,00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39 881,00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39 881,00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4370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związanych z pomocą obywatelom Ukrainy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52 699,94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52 699,94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52 699,94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14 730,00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37 969,94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-5 779,43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-5 779,43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-5 779,43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-5 779,43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5 779,43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5 779,43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5 779,43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5 779,43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52 699,94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52 699,94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52 699,94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14 730,00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37 969,94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50 699,94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50 699,94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50 699,94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14 730,00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35 969,94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-5 779,43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-5 779,43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-5 779,43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-5 779,43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5 779,43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5 779,43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5 779,43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5 779,43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50 699,94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50 699,94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50 699,94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14 730,00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35 969,94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13 542,96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13 542,96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13 542,96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13 542,96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-4 558,31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-4 558,31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-4 558,31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-4 558,31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8 984,65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8 984,65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8 984,65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8 984,65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20 626,98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20 626,98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20 626,98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20 626,98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5 779,43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5 779,43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5 779,43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5 779,43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26 406,41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26 406,41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26 406,41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26 406,41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-121,12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-121,12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-121,12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-121,12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578,88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578,88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578,88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578,88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4390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obejmujących wykonanie ekspertyz, analiz i opinii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1 535 408,42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1 535 408,42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927 084,37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475 259,23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451 825,14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608 324,05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-15 470,00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-15 470,00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-15 470,00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-8 370,00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15 470,00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15 470,00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15 470,00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1 535 408,42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1 535 408,42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927 084,37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475 259,23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451 825,14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608 324,05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580 985,42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580 985,42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578 985,42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437 614,00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141 371,42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580 985,42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580 985,42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578 985,42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437 614,00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141 371,42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340 114,00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340 114,00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340 114,00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340 114,00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343 114,00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343 114,00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343 114,00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343 114,00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85220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Jednostki specjalistycznego poradnictwa, mieszkania chronione i ośrodki interwencji kryzysowej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8 370,00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8 370,00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-8 370,00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-8 370,00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-8 370,00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-8 370,00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8 370,00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8 370,00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8 370,00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8 370,00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8 370,00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8 370,00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8 370,00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8 370,00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4330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przez jednostki samorządu terytorialnego od innych jednostek samorządu terytorialnego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8 370,00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8 370,00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-8 370,00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-8 370,00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-8 370,00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-8 370,00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3 432 327,16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2 017 138,36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409 413,10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295 604,24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113 808,86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1 593 015,00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-3 451,20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-3 451,20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-3 451,20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-3 451,20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3 451,20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3 451,20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3 451,20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3 451,20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3 432 327,16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2 017 138,36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409 413,10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295 604,24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113 808,86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1 593 015,00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85516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System opieki nad dziećmi w wieku do lat 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1 538 316,16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123 127,36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108 417,10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96 917,10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-3 451,20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-3 451,20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-3 451,20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-3 451,20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3 451,20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3 451,20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3 451,20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3 451,20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1 538 316,16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123 127,36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108 417,10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96 917,10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-3 451,20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-3 451,20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-3 451,20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-3 451,20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6 548,80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6 548,80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6 548,80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6 548,80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1 861,20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1 861,20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1 861,20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1 861,20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1 861,20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1 861,20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1 861,20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1 861,20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1 851 196,79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1 700 965,42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1 516 366,42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1 435 066,42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184 599,00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1 851 196,79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1 700 965,42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1 516 366,42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1 435 066,42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184 599,00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1 975 877,15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1 500 877,15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1 500 877,15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1 975 877,15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1 500 877,15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1 500 877,15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271 804,80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96 804,80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96 804,80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271 804,80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96 804,80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96 804,80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276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31 644 217,11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19 696 572,99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16 119 866,17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8 984 521,40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7 135 344,77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327 513,00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2 836 919,05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330 274,77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11 947 644,12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11 947 644,12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1 580 188,80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-80 693,94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-80 693,94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-80 693,94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-10 077,11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-70 616,83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80 693,94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80 693,94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80 693,94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10 077,11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70 616,83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C38DA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31 644 217,11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19 696 572,99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16 119 866,17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8 984 521,40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7 135 344,77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327 513,00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2 836 919,05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330 274,77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11 947 644,12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11 947 644,12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1 580 188,80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1C38D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8DA" w:rsidRDefault="001C38D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8DA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7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2FA0" w:rsidRDefault="00B82FA0">
      <w:r>
        <w:separator/>
      </w:r>
    </w:p>
  </w:endnote>
  <w:endnote w:type="continuationSeparator" w:id="0">
    <w:p w:rsidR="00B82FA0" w:rsidRDefault="00B8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C38D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C38D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C70E5A80-560E-4098-83B0-3C1BA42A4F60.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C38D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11B2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C38DA" w:rsidRDefault="001C38DA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9"/>
      <w:gridCol w:w="3137"/>
    </w:tblGrid>
    <w:tr w:rsidR="001C38DA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C38D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C70E5A80-560E-4098-83B0-3C1BA42A4F60.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C38D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11B2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C38DA" w:rsidRDefault="001C38D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2FA0" w:rsidRDefault="00B82FA0">
      <w:r>
        <w:separator/>
      </w:r>
    </w:p>
  </w:footnote>
  <w:footnote w:type="continuationSeparator" w:id="0">
    <w:p w:rsidR="00B82FA0" w:rsidRDefault="00B82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C38DA"/>
    <w:rsid w:val="00311B29"/>
    <w:rsid w:val="00636EE0"/>
    <w:rsid w:val="0066654F"/>
    <w:rsid w:val="00A77B3E"/>
    <w:rsid w:val="00B82FA0"/>
    <w:rsid w:val="00C030A6"/>
    <w:rsid w:val="00CA2A55"/>
    <w:rsid w:val="00D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5A31A4-F783-4631-BB1E-FCC2AB8F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4757</Words>
  <Characters>28543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33234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050.102.2024 z dnia 5 grudnia 2024 r.</dc:title>
  <dc:subject>w sprawie zmiany uchwały budżetowej nr 247/LVI/2023  Rady Gminy Pacyna na 2024^rok</dc:subject>
  <dc:creator>m_kraskiewicz</dc:creator>
  <cp:lastModifiedBy>m_dutkowska</cp:lastModifiedBy>
  <cp:revision>2</cp:revision>
  <dcterms:created xsi:type="dcterms:W3CDTF">2025-02-14T06:39:00Z</dcterms:created>
  <dcterms:modified xsi:type="dcterms:W3CDTF">2025-02-14T06:39:00Z</dcterms:modified>
  <cp:category>Akt prawny</cp:category>
</cp:coreProperties>
</file>