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D119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0050.13.2022</w:t>
      </w:r>
      <w:r>
        <w:rPr>
          <w:b/>
          <w:caps/>
        </w:rPr>
        <w:br/>
        <w:t>Wójta Gminy Pacyna</w:t>
      </w:r>
    </w:p>
    <w:p w:rsidR="00A77B3E" w:rsidRDefault="000D1196">
      <w:pPr>
        <w:spacing w:before="280" w:after="280"/>
        <w:jc w:val="center"/>
        <w:rPr>
          <w:b/>
          <w:caps/>
        </w:rPr>
      </w:pPr>
      <w:r>
        <w:t>z dnia 22 marca 2022 r.</w:t>
      </w:r>
    </w:p>
    <w:p w:rsidR="00A77B3E" w:rsidRDefault="000D1196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0D1196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2021 roku poz. 1372 ze zm.) art. 222 ust. 4, 257, pkt 1 i 3 ustawy z dnia  27 sierpnia 2009r. o finansach publicznych  (tekst jednolity Dz. U. z 2021 roku, poz. 305 ze zm.), Wójt Gminy Pacyna zarządza, co następuje:</w:t>
      </w:r>
    </w:p>
    <w:p w:rsidR="00A77B3E" w:rsidRDefault="000D1196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0D1196">
      <w:pPr>
        <w:keepLines/>
        <w:spacing w:before="120" w:after="120"/>
        <w:ind w:firstLine="340"/>
      </w:pPr>
      <w:r>
        <w:t>1. Zwiększa się dochody budżetu o łączną kwotę 152.615,00 zł i zmniejsza o kwotę 1.472,00 zł. Plan dochodów budżetu  Gminy ogółem wynosi  14.553.166,73 zł.</w:t>
      </w:r>
    </w:p>
    <w:p w:rsidR="00A77B3E" w:rsidRDefault="000D1196">
      <w:pPr>
        <w:spacing w:before="120" w:after="120"/>
        <w:ind w:left="340" w:hanging="227"/>
      </w:pPr>
      <w:r>
        <w:t>1) dochody bieżące zwiększa się o kwotę 152.615,00 zł i zmniejsza o kwotę 1.472,00 zł. Dochody bieżące po zmianie wynoszą 13.827.766,73 zł.</w:t>
      </w:r>
    </w:p>
    <w:p w:rsidR="00A77B3E" w:rsidRDefault="000D1196">
      <w:pPr>
        <w:spacing w:before="120" w:after="120"/>
        <w:ind w:left="340" w:hanging="227"/>
      </w:pPr>
      <w:r>
        <w:t>2) dochody majątkowe pozostają bez zmian. Dochody majątkowe wynoszą  725.400,00 zł.</w:t>
      </w:r>
    </w:p>
    <w:p w:rsidR="00A77B3E" w:rsidRDefault="000D1196">
      <w:pPr>
        <w:keepLines/>
        <w:spacing w:before="120" w:after="120"/>
        <w:ind w:left="227" w:hanging="113"/>
      </w:pPr>
      <w:r>
        <w:t>– zgodnie z Załącznikiem nr  1 od niniejszego zarządzenia, zmieniającym Załącznik nr 1 do Uchwały Budżetowej pn. Dochody na 2022 rok.</w:t>
      </w:r>
    </w:p>
    <w:p w:rsidR="00A77B3E" w:rsidRDefault="000D1196">
      <w:pPr>
        <w:keepLines/>
        <w:spacing w:before="120" w:after="120"/>
        <w:ind w:firstLine="340"/>
      </w:pPr>
      <w:r>
        <w:t>2. Zwiększa się wydatki budżetu o łączną kwotę 177.879,41 zł i zmniejsza o kwotę 26.736,41 zł. Plan wydatków budżetu  Gminy ogółem wynosi  16.107.680,73 zł.</w:t>
      </w:r>
    </w:p>
    <w:p w:rsidR="00A77B3E" w:rsidRDefault="000D1196">
      <w:pPr>
        <w:spacing w:before="120" w:after="120"/>
        <w:ind w:left="340" w:hanging="227"/>
      </w:pPr>
      <w:r>
        <w:t>1) wydatki bieżące zwiększa się o kwotę 177.879,41 zł i zmniejsza o kwotę 26.736,41 zł. Wydatki bieżące po zmianie wynoszą 13.244.366,73 zł.</w:t>
      </w:r>
    </w:p>
    <w:p w:rsidR="00A77B3E" w:rsidRDefault="000D1196">
      <w:pPr>
        <w:spacing w:before="120" w:after="120"/>
        <w:ind w:left="340" w:hanging="227"/>
      </w:pPr>
      <w:r>
        <w:t>2) wydatki majątkowe pozostają bez zmian. Wydatki majątkowe wynoszą  2.863.314,00 zł.</w:t>
      </w:r>
    </w:p>
    <w:p w:rsidR="00A77B3E" w:rsidRDefault="000D1196">
      <w:pPr>
        <w:keepLines/>
        <w:spacing w:before="120" w:after="120"/>
        <w:ind w:left="227" w:hanging="113"/>
      </w:pPr>
      <w:r>
        <w:t>– zgodnie z Załącznikiem nr  2 od niniejszego zarządzenia, zmieniającym Załącznik nr 2 do Uchwały Budżetowej pn. Wydatki na 2022 rok.</w:t>
      </w:r>
    </w:p>
    <w:p w:rsidR="00A77B3E" w:rsidRDefault="000D1196">
      <w:pPr>
        <w:keepLines/>
        <w:spacing w:before="120" w:after="120"/>
        <w:ind w:firstLine="340"/>
      </w:pPr>
      <w:r>
        <w:t>3. Zmiana budżetowa powoduje zwiększenie planu dotacji i wydatków na zadania zlecone ustawami o kwotę 138.615,00 zł. Plan po zmianie wynosi 2.894.286,00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0D1196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D119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4074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74A" w:rsidRDefault="004407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74A" w:rsidRDefault="000D119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D1196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0050.13.2022</w:t>
      </w:r>
      <w:r>
        <w:br/>
        <w:t>Wójta Gminy Pacyna</w:t>
      </w:r>
      <w:r>
        <w:br/>
        <w:t>z dnia 22.03.2022 r.</w:t>
      </w:r>
    </w:p>
    <w:p w:rsidR="00A77B3E" w:rsidRDefault="000D1196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44074A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44074A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44074A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44074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212 724,00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-1 472,00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211 252,00</w:t>
            </w:r>
          </w:p>
        </w:tc>
      </w:tr>
      <w:tr w:rsidR="0044074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074A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64 724,00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-1 472,00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63 252,00</w:t>
            </w:r>
          </w:p>
        </w:tc>
      </w:tr>
      <w:tr w:rsidR="0044074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286 600,00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138 615,00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425 215,00</w:t>
            </w:r>
          </w:p>
        </w:tc>
      </w:tr>
      <w:tr w:rsidR="0044074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074A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138 615,00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138 615,00</w:t>
            </w:r>
          </w:p>
        </w:tc>
      </w:tr>
      <w:tr w:rsidR="0044074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</w:tr>
      <w:tr w:rsidR="0044074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074A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</w:tr>
      <w:tr w:rsidR="0044074A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13 676 623,73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-1 472,00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152 615,00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13 827 766,73</w:t>
            </w:r>
          </w:p>
        </w:tc>
      </w:tr>
      <w:tr w:rsidR="0044074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074A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44074A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725 400,00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725 400,00</w:t>
            </w:r>
          </w:p>
        </w:tc>
      </w:tr>
      <w:tr w:rsidR="0044074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4074A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14 402 023,73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-1 472,00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152 615,00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14 553 166,73</w:t>
            </w:r>
          </w:p>
        </w:tc>
      </w:tr>
      <w:tr w:rsidR="0044074A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D119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44074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74A" w:rsidRDefault="004407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74A" w:rsidRDefault="000D119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D1196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0050.13.2022</w:t>
      </w:r>
      <w:r>
        <w:br/>
        <w:t>Wójta Gminy Pacyna</w:t>
      </w:r>
      <w:r>
        <w:br/>
        <w:t>z dnia 22.03.2022 r.</w:t>
      </w:r>
    </w:p>
    <w:p w:rsidR="00A77B3E" w:rsidRDefault="000D119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44074A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4074A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456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5 112 850,00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4 582 850,00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4 455 350,00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3 511 050,00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-1 736,41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-1 736,41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-1 736,41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5 111 378,00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4 581 378,00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4 453 878,00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3 511 050,00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942 828,00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2 593 382,17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2 593 382,17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2 501 382,17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2 250 382,17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-264,41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2 593 117,76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2 501 117,76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1 588 528,00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1 058 528,00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1 041 528,00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315 528,00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57 267,83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57 267,83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57 267,83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57 267,83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57 532,24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57 532,24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57 532,24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57 532,24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135 842,70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794 115,00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794 115,00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385 572,30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292 435,66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93 136,64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408 542,70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135 842,70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143 615,00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143 615,00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140 842,70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15 956 537,73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13 093 223,73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9 734 293,73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6 123 861,00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3 610 432,73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3 140 930,00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-26 736,41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-26 736,41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-26 736,41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-26 472,00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177 879,41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177 879,41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14 036,71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800,07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149 842,70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16 107 680,73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13 244 366,73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9 721 594,03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6 124 396,66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3 597 197,37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3 290 772,70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D119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44074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74A" w:rsidRDefault="004407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74A" w:rsidRDefault="000D119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D1196">
      <w:pPr>
        <w:spacing w:before="120" w:after="120" w:line="360" w:lineRule="auto"/>
        <w:ind w:left="986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</w:t>
      </w:r>
      <w:r w:rsidR="00112AFC">
        <w:rPr>
          <w:color w:val="000000"/>
          <w:u w:color="000000"/>
        </w:rPr>
        <w:t>ik Nr 3 do zarządzenia Nr 0050.13</w:t>
      </w:r>
      <w:r>
        <w:rPr>
          <w:color w:val="000000"/>
          <w:u w:color="000000"/>
        </w:rPr>
        <w:t>.2022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25.02.2022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593"/>
        <w:gridCol w:w="2230"/>
        <w:gridCol w:w="778"/>
        <w:gridCol w:w="1763"/>
        <w:gridCol w:w="1685"/>
        <w:gridCol w:w="1699"/>
        <w:gridCol w:w="2062"/>
        <w:gridCol w:w="1737"/>
        <w:gridCol w:w="1802"/>
      </w:tblGrid>
      <w:tr w:rsidR="0044074A">
        <w:trPr>
          <w:trHeight w:val="804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</w:t>
            </w:r>
          </w:p>
        </w:tc>
      </w:tr>
      <w:tr w:rsidR="0044074A">
        <w:trPr>
          <w:trHeight w:val="165"/>
        </w:trPr>
        <w:tc>
          <w:tcPr>
            <w:tcW w:w="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9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4074A">
        <w:trPr>
          <w:trHeight w:val="1275"/>
        </w:trPr>
        <w:tc>
          <w:tcPr>
            <w:tcW w:w="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9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44074A">
        <w:trPr>
          <w:trHeight w:val="189"/>
        </w:trPr>
        <w:tc>
          <w:tcPr>
            <w:tcW w:w="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44074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138 615,00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Świadczenia rodzinne, świadczenie z funduszu alimentacyjnego oraz składki na ubezpieczenia </w:t>
            </w:r>
            <w:r>
              <w:rPr>
                <w:sz w:val="10"/>
              </w:rPr>
              <w:lastRenderedPageBreak/>
              <w:t>emerytalne i rentowe z ubezpieczenia społecznego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0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2 755 671,00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2 755 671,00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2 755 671,00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2 755 671,00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0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0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138 615,00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138 615,00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138 615,00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138 615,00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44074A">
        <w:trPr>
          <w:trHeight w:val="165"/>
        </w:trPr>
        <w:tc>
          <w:tcPr>
            <w:tcW w:w="30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2 894 286,00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2 894 286,00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2 894 286,00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2 894 286,00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D119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D119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44074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74A" w:rsidRDefault="004407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74A" w:rsidRDefault="000D119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44074A" w:rsidRDefault="000D1196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44074A" w:rsidRDefault="000D1196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0050.13.2022 Wójta Gminy Pacyna z dnia 22.03.2022r.</w:t>
      </w:r>
    </w:p>
    <w:p w:rsidR="0044074A" w:rsidRDefault="004407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152.615,00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1.472,00 zł.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14.553.166,73,00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44074A" w:rsidRDefault="000D1196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1.472,00 zł zgodnie ze zmianą dotacji celowej na podstawie Wojewody Mazowieckiego nr 31 z dnia 16.03.2022 w sprawie określenia kwoty dotacji na realizację zadań w zakresie wychowania przedszkolnego w 2022 roku.</w:t>
      </w:r>
    </w:p>
    <w:p w:rsidR="0044074A" w:rsidRDefault="004407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4074A" w:rsidRDefault="000D1196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138.615,00 zł tytułem dotacji celowej zgodnie z decyzją Wojewody Mazowieckiego nr 30 z dnia 16.03.2022 z przeznaczeniem na sfinansowanie wypłat dodatków osłonowych oraz kosztów obsługi tego zadania realizowanego przez gminy w wysokości 2% łącznej kwoty dotacji wypłaconych gminie.</w:t>
      </w:r>
    </w:p>
    <w:p w:rsidR="0044074A" w:rsidRDefault="004407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4074A" w:rsidRDefault="000D1196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854 - Edukacyjna opieka wychowawcza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14.000,00 zł tytułem dotacji celowej zgodnie z decyzją Wojewody Mazowieckiego nr 33 z dnia 22.03..2022 z przeznaczeniem na dofinansowanie świadczeń pomocy materialnej o charakterze socjalnym dla uczniów.</w:t>
      </w:r>
    </w:p>
    <w:p w:rsidR="0044074A" w:rsidRDefault="004407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4074A" w:rsidRDefault="004407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177.879,41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26.736,41 zł.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16.107.680,73 zł.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44074A" w:rsidRDefault="004407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4074A" w:rsidRDefault="000D119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75421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11.000,00 zł z przeznaczeniem na pomoc uchodźcom z Ukrainy w związku z wojną. Gmina Pacyna na mocy Zarządzenia Nr 0050.14.2022 Wójta Gminy Pacyna z dnia 22.03.2022r. powołała Gminny Zespół Pomocy Ukrainie celem prawidłowego wykonania zadań dotyczących udzielenia pomocy uchodźcom przebywającym na terenie Polski. W skład zespołu wchodzi sześć osób będących pracownikami Urzędu Gminy Pacyna. Osobom tym przypisano zadania związane z charakterem ich pracy. Pomoc i wydatki związane z wykonaniem zarządzenia będą dotyczyć: organizacji zakwaterowania, wyżywienia, procedury meldunkowej i legalizacji pobytu, a także transportu. Zabezpieczone środki pochodzą z rezerwy celowej.</w:t>
      </w:r>
    </w:p>
    <w:p w:rsidR="0044074A" w:rsidRDefault="004407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4074A" w:rsidRDefault="000D119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757 - Obsługa długu publicznego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75702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obsługę długu o kwotę 14.000,00 zł z przeznaczeniem na dofinansowanie planu na spłatę odsetek od udzielonych kredytów długoterminowych.</w:t>
      </w:r>
    </w:p>
    <w:p w:rsidR="0044074A" w:rsidRDefault="0044074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44074A" w:rsidRDefault="000D119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75818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25.000,00 zł rozwiązując rezerwę celową w kwocie 11.000,00 zł i rezerwę ogólną w kwocie 14.000,00 zł.</w:t>
      </w:r>
    </w:p>
    <w:p w:rsidR="0044074A" w:rsidRDefault="004407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4074A" w:rsidRDefault="000D119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264,41 zł i zmniejszono o kwotę 1.736,41 zł w tym: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na wynagrodzenia o kwotę 264,41 zł w związku z korektą planu wydatków na organizację zadań wymagających stosowania specjalnej organizacji nauki i metod pracy dla dzieci i młodzieży w szkołach podstawowych.  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1.472,00 zł w związku z decyzją Wojewody Mazowieckiego określającą kwoty dotacji na realizację zadań w zakresie wychowania przedszkolnego w 2022 roku.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80150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nauczycieli o kwotę 264,41 zł z przeznaczeniem na realizację zadań wymagających stosowania specjalnej organizacji nauki i metod pracy dla dzieci i młodzieży w szkołach podstawowych. Kwota środków w dziale 80150 została określona na podstawie metryczki subwencji oświatowej na 2022 rok.</w:t>
      </w:r>
    </w:p>
    <w:p w:rsidR="0044074A" w:rsidRDefault="0044074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44074A" w:rsidRDefault="000D119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138.615,00 zł z przeznaczeniem na sfinansowanie  realizacji dodatków osłonowych w tym: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zwiększono o kwotę 2.236,64 zł;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osobowe zwiększono o kwotę 535,66 zł;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zwiększono o kwotę 135.842,70 zł, środki pochodzą z dotacji.</w:t>
      </w:r>
    </w:p>
    <w:p w:rsidR="0044074A" w:rsidRDefault="004407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4074A" w:rsidRDefault="000D119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:rsidR="0044074A" w:rsidRDefault="000D11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14.000,00 zł z przeznaczeniem na dofinansowanie świadczeń pomocy materialnej o charakterze socjalnym dla uczniów, środki pochodzą z dotacji.</w:t>
      </w:r>
    </w:p>
    <w:p w:rsidR="0044074A" w:rsidRDefault="004407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4074A" w:rsidRDefault="004407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44074A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44074A" w:rsidRDefault="0044074A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44074A" w:rsidRDefault="000D1196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44074A" w:rsidRDefault="0044074A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44074A" w:rsidRDefault="000D1196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44074A" w:rsidRDefault="0044074A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44074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34D" w:rsidRDefault="00BD534D">
      <w:r>
        <w:separator/>
      </w:r>
    </w:p>
  </w:endnote>
  <w:endnote w:type="continuationSeparator" w:id="0">
    <w:p w:rsidR="00BD534D" w:rsidRDefault="00BD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4074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4074A" w:rsidRDefault="000D1196">
          <w:pPr>
            <w:jc w:val="left"/>
            <w:rPr>
              <w:sz w:val="18"/>
            </w:rPr>
          </w:pPr>
          <w:r>
            <w:rPr>
              <w:sz w:val="18"/>
            </w:rPr>
            <w:t>Id: A1E2D55C-B4AE-422B-9BCE-6016494AFE1C.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4074A" w:rsidRDefault="000D119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82DE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4074A" w:rsidRDefault="0044074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44074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4074A" w:rsidRDefault="000D1196">
          <w:pPr>
            <w:jc w:val="left"/>
            <w:rPr>
              <w:sz w:val="18"/>
            </w:rPr>
          </w:pPr>
          <w:r>
            <w:rPr>
              <w:sz w:val="18"/>
            </w:rPr>
            <w:t>Id: A1E2D55C-B4AE-422B-9BCE-6016494AFE1C.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4074A" w:rsidRDefault="000D119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82DE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4074A" w:rsidRDefault="0044074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44074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4074A" w:rsidRDefault="000D1196">
          <w:pPr>
            <w:jc w:val="left"/>
            <w:rPr>
              <w:sz w:val="18"/>
            </w:rPr>
          </w:pPr>
          <w:r>
            <w:rPr>
              <w:sz w:val="18"/>
            </w:rPr>
            <w:t>Id: A1E2D55C-B4AE-422B-9BCE-6016494AFE1C.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4074A" w:rsidRDefault="000D119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82DE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4074A" w:rsidRDefault="0044074A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44074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4074A" w:rsidRDefault="000D1196">
          <w:pPr>
            <w:jc w:val="left"/>
            <w:rPr>
              <w:sz w:val="18"/>
            </w:rPr>
          </w:pPr>
          <w:r>
            <w:rPr>
              <w:sz w:val="18"/>
            </w:rPr>
            <w:t>Id: A1E2D55C-B4AE-422B-9BCE-6016494AFE1C.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4074A" w:rsidRDefault="000D119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82DE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4074A" w:rsidRDefault="0044074A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44074A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4074A" w:rsidRDefault="000D1196">
          <w:pPr>
            <w:jc w:val="left"/>
            <w:rPr>
              <w:sz w:val="18"/>
            </w:rPr>
          </w:pPr>
          <w:r>
            <w:rPr>
              <w:sz w:val="18"/>
            </w:rPr>
            <w:t>Id: A1E2D55C-B4AE-422B-9BCE-6016494AFE1C.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4074A" w:rsidRDefault="000D119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2AFC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44074A" w:rsidRDefault="0044074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34D" w:rsidRDefault="00BD534D">
      <w:r>
        <w:separator/>
      </w:r>
    </w:p>
  </w:footnote>
  <w:footnote w:type="continuationSeparator" w:id="0">
    <w:p w:rsidR="00BD534D" w:rsidRDefault="00BD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D1196"/>
    <w:rsid w:val="00112AFC"/>
    <w:rsid w:val="0044074A"/>
    <w:rsid w:val="00A77B3E"/>
    <w:rsid w:val="00BD534D"/>
    <w:rsid w:val="00CA2A55"/>
    <w:rsid w:val="00D8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FE49E6-1155-43C6-96D1-6B3F9667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2965</Words>
  <Characters>17791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0050.13.2022 z dnia 22 marca 2022 r.</vt:lpstr>
      <vt:lpstr/>
    </vt:vector>
  </TitlesOfParts>
  <Company>Wójt Gminy Pacyna</Company>
  <LinksUpToDate>false</LinksUpToDate>
  <CharactersWithSpaces>20715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0050.13.2022 z dnia 22 marca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2022-04-12T07:09:00Z</dcterms:created>
  <dcterms:modified xsi:type="dcterms:W3CDTF">2022-04-12T07:09:00Z</dcterms:modified>
  <cp:category>Akt prawny</cp:category>
</cp:coreProperties>
</file>