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41" w:rsidRPr="0067095E" w:rsidRDefault="00D67941" w:rsidP="008A27F0">
      <w:pPr>
        <w:jc w:val="center"/>
        <w:rPr>
          <w:i/>
          <w:iCs/>
        </w:rPr>
      </w:pPr>
      <w:bookmarkStart w:id="0" w:name="_GoBack"/>
      <w:bookmarkEnd w:id="0"/>
    </w:p>
    <w:p w:rsidR="00D67941" w:rsidRPr="00A42389" w:rsidRDefault="00EF7612" w:rsidP="00D67941">
      <w:pPr>
        <w:jc w:val="center"/>
      </w:pPr>
      <w:r>
        <w:t>UCHWAŁA NR 165/XXXIII/2022</w:t>
      </w:r>
    </w:p>
    <w:p w:rsidR="00D67941" w:rsidRPr="00A42389" w:rsidRDefault="00D67941" w:rsidP="00D67941">
      <w:pPr>
        <w:jc w:val="center"/>
      </w:pPr>
      <w:r w:rsidRPr="00A42389">
        <w:t>RADY GMINY  PACYNA</w:t>
      </w:r>
    </w:p>
    <w:p w:rsidR="00D67941" w:rsidRPr="00A42389" w:rsidRDefault="00EF7612" w:rsidP="00D67941">
      <w:pPr>
        <w:jc w:val="center"/>
      </w:pPr>
      <w:r>
        <w:t xml:space="preserve"> z dnia  31</w:t>
      </w:r>
      <w:r w:rsidR="00D67941">
        <w:t xml:space="preserve"> maja 2022</w:t>
      </w:r>
      <w:r w:rsidR="00D67941" w:rsidRPr="00A42389">
        <w:t xml:space="preserve"> r.</w:t>
      </w:r>
    </w:p>
    <w:p w:rsidR="00D67941" w:rsidRDefault="00D67941" w:rsidP="00D67941">
      <w:pPr>
        <w:widowControl/>
        <w:spacing w:before="240" w:after="240"/>
        <w:rPr>
          <w:b/>
          <w:bCs/>
        </w:rPr>
      </w:pPr>
    </w:p>
    <w:p w:rsidR="00D67941" w:rsidRDefault="00D67941" w:rsidP="00D67941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w sprawie wyrażenia zgody na zbycie nieruchomości</w:t>
      </w:r>
    </w:p>
    <w:p w:rsidR="00D67941" w:rsidRDefault="00D67941" w:rsidP="00D67941">
      <w:pPr>
        <w:widowControl/>
        <w:jc w:val="both"/>
      </w:pPr>
      <w:r>
        <w:t xml:space="preserve">Na podstawie art. 18 ust. 2 pkt 9 lit. a ustawy z dnia 8 marca 1990 r. o samorządzie gminnym (t. j. Dz. U. z 2022 r., poz. 559) oraz art. 13 ust. 1, art. 37 ust. 1 ustawy z dnia 21 sierpnia 1997 r. o gospodarce nieruchomościami (Dz. U. z 2021 r., poz. 1899 ze zm.), </w:t>
      </w:r>
      <w:r w:rsidRPr="00D11C5C">
        <w:t>uchwala się, co następuje:</w:t>
      </w:r>
    </w:p>
    <w:p w:rsidR="00D67941" w:rsidRDefault="00D67941" w:rsidP="00D67941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1.</w:t>
      </w:r>
    </w:p>
    <w:p w:rsidR="00D67941" w:rsidRDefault="00D67941" w:rsidP="00D67941">
      <w:pPr>
        <w:widowControl/>
        <w:jc w:val="both"/>
      </w:pPr>
      <w:r>
        <w:t>Wyraża się zgodę na sprzedaż, w trybie przetargowym, działki</w:t>
      </w:r>
      <w:r w:rsidR="00F02660">
        <w:t xml:space="preserve"> zabudowanej</w:t>
      </w:r>
      <w:r>
        <w:t xml:space="preserve"> o pow. 0,0296 ha położonej w Remkach, oznaczonej ewidencyjnie jako działka nr 118/2</w:t>
      </w:r>
      <w:r w:rsidR="00D64BFA">
        <w:t xml:space="preserve"> (obręb geodezyjny 0015 Remki),</w:t>
      </w:r>
      <w:r>
        <w:t xml:space="preserve"> dla której Sąd Rejonowy w Gostyninie p</w:t>
      </w:r>
      <w:r w:rsidR="00E70BE1">
        <w:t>rowadzi księgę wieczystą PL1G/00010345/9</w:t>
      </w:r>
      <w:r>
        <w:t>.</w:t>
      </w:r>
    </w:p>
    <w:p w:rsidR="00D67941" w:rsidRDefault="00D67941" w:rsidP="00D67941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2.</w:t>
      </w:r>
    </w:p>
    <w:p w:rsidR="00D67941" w:rsidRDefault="00D67941" w:rsidP="00D67941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>
        <w:t>Pacyna.</w:t>
      </w:r>
    </w:p>
    <w:p w:rsidR="00D67941" w:rsidRDefault="00D67941" w:rsidP="00D67941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3.</w:t>
      </w:r>
    </w:p>
    <w:p w:rsidR="00D67941" w:rsidRDefault="00D67941" w:rsidP="00D67941">
      <w:pPr>
        <w:widowControl/>
        <w:jc w:val="both"/>
      </w:pPr>
      <w:r>
        <w:t>Uchwała wchodzi w życie z dniem podjęcia.</w:t>
      </w:r>
    </w:p>
    <w:p w:rsidR="0066762F" w:rsidRDefault="0066762F" w:rsidP="00D67941">
      <w:pPr>
        <w:widowControl/>
        <w:jc w:val="both"/>
      </w:pPr>
    </w:p>
    <w:p w:rsidR="0066762F" w:rsidRDefault="0066762F" w:rsidP="00D67941">
      <w:pPr>
        <w:widowControl/>
        <w:jc w:val="both"/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66762F" w:rsidRPr="0066762F" w:rsidRDefault="0066762F" w:rsidP="0066762F">
      <w:pPr>
        <w:widowControl/>
        <w:autoSpaceDE/>
        <w:autoSpaceDN/>
        <w:adjustRightInd/>
        <w:spacing w:after="160" w:line="259" w:lineRule="auto"/>
        <w:jc w:val="right"/>
        <w:rPr>
          <w:rFonts w:ascii="Garamond" w:eastAsiaTheme="minorHAnsi" w:hAnsi="Garamond" w:cstheme="minorBidi"/>
          <w:lang w:eastAsia="en-US"/>
        </w:rPr>
      </w:pPr>
      <w:r w:rsidRPr="0066762F">
        <w:rPr>
          <w:rFonts w:ascii="Garamond" w:eastAsiaTheme="minorHAnsi" w:hAnsi="Garamond" w:cstheme="minorBidi"/>
          <w:lang w:eastAsia="en-US"/>
        </w:rPr>
        <w:t>Przewodnicząca Rady Gminy</w:t>
      </w:r>
      <w:r w:rsidRPr="0066762F">
        <w:rPr>
          <w:rFonts w:ascii="Garamond" w:eastAsiaTheme="minorHAnsi" w:hAnsi="Garamond" w:cstheme="minorBidi"/>
          <w:lang w:eastAsia="en-US"/>
        </w:rPr>
        <w:br/>
        <w:t>(-) Maria Obidowska</w:t>
      </w: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871A32" w:rsidRPr="00871A32" w:rsidRDefault="00871A32" w:rsidP="00871A3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871A32">
        <w:rPr>
          <w:rFonts w:eastAsiaTheme="minorHAnsi"/>
          <w:b/>
          <w:lang w:eastAsia="en-US"/>
        </w:rPr>
        <w:t xml:space="preserve">Uzasadnienie </w:t>
      </w:r>
    </w:p>
    <w:p w:rsidR="00871A32" w:rsidRPr="00871A32" w:rsidRDefault="00871A32" w:rsidP="00871A32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871A32">
        <w:rPr>
          <w:rFonts w:eastAsiaTheme="minorHAnsi"/>
          <w:lang w:eastAsia="en-US"/>
        </w:rPr>
        <w:t>W związku z art. 18 ust. 2 pkt 9 lit. „a” ustawy z dnia 8 marca 1990 r. o samorządzie gminnym „do wyłącznej właściwości rady gminy należy podejmowanie uchwał w sprawach majątkowych gminy , przekraczający zakres zwykłego zarządu dotyczących: zasad nabywania zbywania i obciążania nieruchomości oraz ich wydzierżawiania lub wynajmowania na czas oznaczony dłuższy niż 3 lata lub na czas nieoznaczony (…) do czasu określenia zasad wójt może dokonywać tych czynności wyłącznie za zgodą rady gminy”</w:t>
      </w:r>
    </w:p>
    <w:p w:rsidR="00871A32" w:rsidRPr="00871A32" w:rsidRDefault="00871A32" w:rsidP="00871A32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871A32">
        <w:rPr>
          <w:rFonts w:eastAsiaTheme="minorHAnsi"/>
          <w:lang w:eastAsia="en-US"/>
        </w:rPr>
        <w:t>Zgodnie z przepisami ustawy o gospodarce nieruchomościami, nieruchomości z zasobu gminnego, co do zasady, są sprzedawane lub oddawane w użytkowanie wieczyste w drodze przetargu.</w:t>
      </w:r>
    </w:p>
    <w:p w:rsidR="00871A32" w:rsidRPr="00871A32" w:rsidRDefault="00871A32" w:rsidP="00871A32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871A32">
        <w:rPr>
          <w:rFonts w:eastAsiaTheme="minorHAnsi"/>
          <w:lang w:eastAsia="en-US"/>
        </w:rPr>
        <w:t>Nieruchomość opisana w § 1 niniejszej uchwały od lat nie jest wykorzystywana. Z uwagi na charakter i położenie nie ma planów i możliwości jej zagospodarowani w przyszłości. Zbycie w/w nieruchomości</w:t>
      </w:r>
      <w:r>
        <w:rPr>
          <w:rFonts w:eastAsiaTheme="minorHAnsi"/>
          <w:lang w:eastAsia="en-US"/>
        </w:rPr>
        <w:t xml:space="preserve"> zapewni G</w:t>
      </w:r>
      <w:r w:rsidRPr="00871A32">
        <w:rPr>
          <w:rFonts w:eastAsiaTheme="minorHAnsi"/>
          <w:lang w:eastAsia="en-US"/>
        </w:rPr>
        <w:t>minie dodatkowe środki finansowe.</w:t>
      </w:r>
    </w:p>
    <w:p w:rsidR="00871A32" w:rsidRDefault="00871A32" w:rsidP="00871A32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871A32">
        <w:rPr>
          <w:rFonts w:eastAsiaTheme="minorHAnsi"/>
          <w:lang w:eastAsia="en-US"/>
        </w:rPr>
        <w:t>Uwzględniając powyższe podjęcie uchwały jest zasadne.</w:t>
      </w:r>
    </w:p>
    <w:p w:rsidR="0066762F" w:rsidRDefault="0066762F" w:rsidP="00871A32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p w:rsidR="0066762F" w:rsidRPr="0066762F" w:rsidRDefault="0066762F" w:rsidP="0066762F">
      <w:pPr>
        <w:widowControl/>
        <w:autoSpaceDE/>
        <w:autoSpaceDN/>
        <w:adjustRightInd/>
        <w:spacing w:after="160" w:line="259" w:lineRule="auto"/>
        <w:jc w:val="right"/>
        <w:rPr>
          <w:rFonts w:ascii="Garamond" w:eastAsiaTheme="minorHAnsi" w:hAnsi="Garamond" w:cstheme="minorBidi"/>
          <w:lang w:eastAsia="en-US"/>
        </w:rPr>
      </w:pPr>
      <w:r w:rsidRPr="0066762F">
        <w:rPr>
          <w:rFonts w:ascii="Garamond" w:eastAsiaTheme="minorHAnsi" w:hAnsi="Garamond" w:cstheme="minorBidi"/>
          <w:lang w:eastAsia="en-US"/>
        </w:rPr>
        <w:t>Przewodnicząca Rady Gminy</w:t>
      </w:r>
      <w:r w:rsidRPr="0066762F">
        <w:rPr>
          <w:rFonts w:ascii="Garamond" w:eastAsiaTheme="minorHAnsi" w:hAnsi="Garamond" w:cstheme="minorBidi"/>
          <w:lang w:eastAsia="en-US"/>
        </w:rPr>
        <w:br/>
        <w:t>(-) Maria Obidowska</w:t>
      </w:r>
    </w:p>
    <w:p w:rsidR="0066762F" w:rsidRPr="00871A32" w:rsidRDefault="0066762F" w:rsidP="00871A32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p w:rsidR="005808E1" w:rsidRDefault="005808E1"/>
    <w:sectPr w:rsidR="00580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41"/>
    <w:rsid w:val="005739DD"/>
    <w:rsid w:val="005808E1"/>
    <w:rsid w:val="0066762F"/>
    <w:rsid w:val="00871A32"/>
    <w:rsid w:val="008A27F0"/>
    <w:rsid w:val="00A62AB0"/>
    <w:rsid w:val="00D64BFA"/>
    <w:rsid w:val="00D67941"/>
    <w:rsid w:val="00E70BE1"/>
    <w:rsid w:val="00EF7612"/>
    <w:rsid w:val="00F0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38E46-1296-4A70-956F-19480EA6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6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3</cp:revision>
  <cp:lastPrinted>2022-05-31T12:01:00Z</cp:lastPrinted>
  <dcterms:created xsi:type="dcterms:W3CDTF">2022-07-21T09:22:00Z</dcterms:created>
  <dcterms:modified xsi:type="dcterms:W3CDTF">2022-07-21T09:35:00Z</dcterms:modified>
</cp:coreProperties>
</file>