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15A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238/LIV/2023</w:t>
      </w:r>
      <w:r>
        <w:rPr>
          <w:b/>
          <w:caps/>
        </w:rPr>
        <w:br/>
        <w:t>Rady Gminy Pacyna</w:t>
      </w:r>
    </w:p>
    <w:p w14:paraId="01326D9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2023 r.</w:t>
      </w:r>
    </w:p>
    <w:p w14:paraId="06A3B265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dokonania wyboru metody ustalenia opłaty za gospodarowanie odpadami komunalnymi i ustalenia stawki takiej opłaty oraz ustalenia ryczałtowej stawki opłaty za gospodarowanie odpadami komunalnymi w przypadku nieruchomości, na której znajduje się domek letniskowy lub innej nieruchomości wykorzystywanej na cele </w:t>
      </w:r>
      <w:proofErr w:type="spellStart"/>
      <w:r>
        <w:rPr>
          <w:b/>
        </w:rPr>
        <w:t>rekreacyjno</w:t>
      </w:r>
      <w:proofErr w:type="spellEnd"/>
      <w:r>
        <w:rPr>
          <w:b/>
        </w:rPr>
        <w:t xml:space="preserve"> - wypoczynkowe na terenie Gminy Pacyna oraz zwolnienia w części z opłaty za gospodarowanie odpadami komunalnymi właścicieli nieruchomości zabudowanych budynkami mieszkalnymi jednorodzinnymi kompostujących bioodpady stanowiące odpady komunalne w kompostowniku przydomowym</w:t>
      </w:r>
    </w:p>
    <w:p w14:paraId="50FF936D" w14:textId="77777777"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2023 r. poz. 40 z </w:t>
      </w:r>
      <w:proofErr w:type="spellStart"/>
      <w:r>
        <w:t>późn</w:t>
      </w:r>
      <w:proofErr w:type="spellEnd"/>
      <w:r>
        <w:t>. zm.) oraz art. 6k ust. 1 pkt 1, ust. 2, ust. 2a pkt 1, ust. 3, ust. 4a i art. 6j ust. 3b w związku z art. 6j ust. 1 pkt 1 ustawy z dnia 13 września 1996 r. o utrzymaniu czystości i porządku w gminach (Dz. U. z 2023 r. poz. 1469 z </w:t>
      </w:r>
      <w:proofErr w:type="spellStart"/>
      <w:r>
        <w:t>późn</w:t>
      </w:r>
      <w:proofErr w:type="spellEnd"/>
      <w:r>
        <w:t>. zm.) uchwala się, co następuje:</w:t>
      </w:r>
    </w:p>
    <w:p w14:paraId="77C78D8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Dokonuje się wyboru metody ustalenia opłaty za gospodarowanie odpadami komunalnymi ponoszonej przez właścicieli nieruchomości, na której zamieszkują mieszkańcy w taki sposób, że opłata za gospodarowanie odpadami komunalnymi stanowi iloczyn liczby mieszkańców zamieszkujących daną nieruchomość, oraz stawki opłaty ustalonej w § 2 ust. 1 niniejszej uchwały.</w:t>
      </w:r>
    </w:p>
    <w:p w14:paraId="3D8E49B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1. Ustala się stawkę opłaty za gospodarowanie odpadami komunalnymi na nieruchomości, na której zamieszkują mieszkańcy, jeżeli odpady są zbierane i odbierane w sposób selektywny, w wysokości </w:t>
      </w:r>
      <w:r>
        <w:rPr>
          <w:b/>
          <w:color w:val="000000"/>
          <w:u w:color="000000"/>
        </w:rPr>
        <w:t>20,00 zł</w:t>
      </w:r>
      <w:r>
        <w:rPr>
          <w:color w:val="000000"/>
          <w:u w:color="000000"/>
        </w:rPr>
        <w:t xml:space="preserve"> miesięcznie od każdej osoby zamieszkującej daną nieruchomość.</w:t>
      </w:r>
    </w:p>
    <w:p w14:paraId="16AED6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podwyższoną stawkę opłaty za gospodarowanie odpadami komunalnymi na nieruchomości, na której zamieszkują mieszkańcy, jeżeli właściciel nieruchomości nie wypełnia obowiązku zbierania odpadów komunalnych w sposób selektywny, w wysokości </w:t>
      </w:r>
      <w:r>
        <w:rPr>
          <w:b/>
          <w:color w:val="000000"/>
          <w:u w:color="000000"/>
        </w:rPr>
        <w:t>40,00 zł</w:t>
      </w:r>
      <w:r>
        <w:rPr>
          <w:color w:val="000000"/>
          <w:u w:color="000000"/>
        </w:rPr>
        <w:t xml:space="preserve"> miesięcznie od każdej osoby zamieszkującej daną nieruchomość.</w:t>
      </w:r>
    </w:p>
    <w:p w14:paraId="4C58C7D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Zwalnia się w części z opłaty za gospodarowanie odpadami komunalnymi właścicieli nieruchomości, zabudowanych budynkami mieszkalnymi jednorodzinnymi, kompostujących bioodpady stanowiące odpady komunalne w kompostowniku przydomowym.</w:t>
      </w:r>
    </w:p>
    <w:p w14:paraId="04F74A8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Zwolnienie, o którym mowa w ust 3, wynosi </w:t>
      </w:r>
      <w:r>
        <w:rPr>
          <w:b/>
          <w:color w:val="000000"/>
          <w:u w:color="000000"/>
        </w:rPr>
        <w:t>1,00 zł</w:t>
      </w:r>
      <w:r>
        <w:rPr>
          <w:color w:val="000000"/>
          <w:u w:color="000000"/>
        </w:rPr>
        <w:t xml:space="preserve"> miesięcznie od obowiązującej opłaty. </w:t>
      </w:r>
    </w:p>
    <w:p w14:paraId="1DF261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Ustala się ryczałtową stawkę opłaty za gospodarowanie odpadami komunalnymi od domku letniskowego na nieruchomości albo od innej nieruchomości wykorzystywanej na cele rekreacyjno-wypoczynkowe, w wysokości </w:t>
      </w:r>
      <w:r>
        <w:rPr>
          <w:b/>
          <w:color w:val="000000"/>
          <w:u w:color="000000"/>
        </w:rPr>
        <w:t>165,00 zł</w:t>
      </w:r>
      <w:r>
        <w:rPr>
          <w:color w:val="000000"/>
          <w:u w:color="000000"/>
        </w:rPr>
        <w:t xml:space="preserve"> za rok od domku letniskowego na nieruchomości albo od innej nieruchomości wykorzystywanej na cele rekreacyjno-wypoczynkowe.</w:t>
      </w:r>
    </w:p>
    <w:p w14:paraId="768F6FC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podwyższoną stawkę opłaty za gospodarowanie odpadami komunalnymi od domku letniskowego na nieruchomości albo od innej nieruchomości wykorzystywanej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- wypoczynkowe, jeżeli właściciel nieruchomości nie wypełnia obowiązku zbierania odpadów komunalnych w sposób selektywny, w wysokości </w:t>
      </w:r>
      <w:r>
        <w:rPr>
          <w:b/>
          <w:color w:val="000000"/>
          <w:u w:color="000000"/>
        </w:rPr>
        <w:t>330,00 zł</w:t>
      </w:r>
      <w:r>
        <w:rPr>
          <w:color w:val="000000"/>
          <w:u w:color="000000"/>
        </w:rPr>
        <w:t xml:space="preserve"> za rok od domku letniskowego na nieruchomości albo od innej nieruchomości wykorzystywanej na cele rekreacyjno-wypoczynkowe.</w:t>
      </w:r>
    </w:p>
    <w:p w14:paraId="77C00A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Traci moc uchwała Nr 199/XLIV/2022 Rady Gminy Pacyna z dnia 14 grudnia 2022 r. w sprawie dokonania wyboru metody ustalenia opłaty za gospodarowanie odpadami komunalnymi i ustalenia stawki takiej opłaty oraz ustalenia ryczałtowej stawki opłaty za gospodarowanie odpadami komunalnymi w przypadku nieruchomości, na której znajduje się domek letniskowy lub innej nieruchomości wykorzystywanej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- wypoczynkowe na terenie Gminy Pacyna oraz zwolnienia w części z opłaty za gospodarowanie odpadami komunalnymi właścicieli nieruchomości zabudowanych budynkami mieszkalnymi jednorodzinnymi kompostujących bioodpady stanowiące odpady komunalne w kompostowniku przydomowym (Dz. Urz. Woj.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 z 2022 r. poz. 13856).</w:t>
      </w:r>
    </w:p>
    <w:p w14:paraId="1D5D99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 Pacyna.</w:t>
      </w:r>
    </w:p>
    <w:p w14:paraId="2ADC2DE1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podlega ogłoszeniu w Dzienniku Urzędowym Województwa Mazowieckiego i wchodzi w życie z dniem 1 stycznia 2024 r.</w:t>
      </w:r>
    </w:p>
    <w:p w14:paraId="5BD8C98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6B85A7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726E8" w14:paraId="743A5BC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3954C" w14:textId="77777777" w:rsidR="002726E8" w:rsidRDefault="002726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34712" w14:textId="77777777" w:rsidR="002726E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DE08E4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ABF2CA9" w14:textId="77777777" w:rsidR="002726E8" w:rsidRDefault="002726E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3211468" w14:textId="77777777" w:rsidR="002726E8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718986C" w14:textId="77777777" w:rsidR="002726E8" w:rsidRDefault="00000000">
      <w:pPr>
        <w:tabs>
          <w:tab w:val="left" w:pos="5670"/>
        </w:tabs>
        <w:spacing w:after="100" w:line="100" w:lineRule="atLeast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13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września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1996 r.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utrzymaniu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czystości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porządku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2023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1469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późn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.)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zobowiązuje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dokonania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drodze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wyboru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metody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gospodarowanie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komunalnymi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spośród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metod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określonych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6j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1 ww.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takiej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759C3B61" w14:textId="77777777" w:rsidR="002726E8" w:rsidRDefault="00000000">
      <w:pPr>
        <w:spacing w:after="100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Metoda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gospodarowanie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komunalnymi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określona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6j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1 pkt. 1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przedmiotowej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od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liczby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mieszkańców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zamieszkujących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daną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najbardziej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zasadna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gdyż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ilość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powstających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uzależniona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od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liczby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wytwarzających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;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metoda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ta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wydaje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być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najbardziej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sprawiedliwa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zrozumiała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mieszkańców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</w:p>
    <w:p w14:paraId="059EE869" w14:textId="77777777" w:rsidR="002726E8" w:rsidRDefault="00000000">
      <w:pPr>
        <w:spacing w:after="100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może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zrezygnować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własnego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jakim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system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gospodarowania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komunalnymi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mimo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może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to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doprowadzić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niedoboru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kosztach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systemu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3C46B479" w14:textId="77777777" w:rsidR="002726E8" w:rsidRDefault="00000000">
      <w:pPr>
        <w:tabs>
          <w:tab w:val="left" w:pos="5670"/>
        </w:tabs>
        <w:spacing w:after="100" w:line="100" w:lineRule="atLeas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utrzymaniu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czystości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porządku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zobowiązuje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również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określenia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ryczałtowej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gospodarowanie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komunalnymi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od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domku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letniskowego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albo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od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innej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wykorzystywanej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cele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rekreacyjno-wypoczynkowe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może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być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wyższa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10%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przeciętnego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miesięcznego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br/>
        <w:t xml:space="preserve">1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osobę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ogółem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Na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podjęcia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niniejszej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-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maksymalna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ryczałtowa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może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być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wyższa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224,97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7F8665DD" w14:textId="77777777" w:rsidR="002726E8" w:rsidRDefault="00000000">
      <w:pPr>
        <w:tabs>
          <w:tab w:val="left" w:pos="5670"/>
        </w:tabs>
        <w:spacing w:after="100" w:line="100" w:lineRule="atLeas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oparciu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przeprowadzoną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analizę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zapisów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utrzymanie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czystości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br/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porządku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systemu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gospodarki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terenie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Pacyna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najkorzystniejszą ofertę wykonawcy otrzymaną w ramach ogłoszonego w dniu 25 października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2023 r. przetargu na odbiór i zagospodarowanie odpadów komunalnych z nieruchomości zamieszkałych i 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rekreacyjno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- wypoczynkowych.</w:t>
      </w:r>
    </w:p>
    <w:p w14:paraId="61FEBC4E" w14:textId="77777777" w:rsidR="002726E8" w:rsidRDefault="00000000">
      <w:pPr>
        <w:spacing w:after="100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Rada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Pacyna,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obowiązkiem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osiągnięcia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kolejnych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latach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wysokich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poziomów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recyklingu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przygotowania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ponownego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użycia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komunalnych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postanowiła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skutecznym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sposobem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osiągnięcia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przedmiotowych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poziomów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będzie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zniechęcenie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właścicieli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niestarannego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prowadzenia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selektywnej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zbiórki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poprzez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ustalenie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dwukrotności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podwyższonej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048AE145" w14:textId="77777777" w:rsidR="002726E8" w:rsidRDefault="00000000">
      <w:pPr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powyższym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podjęcie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uzasadnione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5EF0BAE1" w14:textId="77777777" w:rsidR="002726E8" w:rsidRDefault="002726E8">
      <w:pPr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726E8" w14:paraId="34C9795F" w14:textId="77777777">
        <w:tc>
          <w:tcPr>
            <w:tcW w:w="2500" w:type="pct"/>
            <w:tcBorders>
              <w:right w:val="nil"/>
            </w:tcBorders>
          </w:tcPr>
          <w:p w14:paraId="543E2706" w14:textId="77777777" w:rsidR="002726E8" w:rsidRDefault="002726E8">
            <w:pPr>
              <w:spacing w:line="360" w:lineRule="auto"/>
              <w:jc w:val="left"/>
              <w:rPr>
                <w:sz w:val="24"/>
                <w:szCs w:val="20"/>
                <w:lang w:val="en-US" w:eastAsia="en-US" w:bidi="en-US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F6BF07C" w14:textId="77777777" w:rsidR="002726E8" w:rsidRDefault="00000000">
            <w:pPr>
              <w:spacing w:line="360" w:lineRule="auto"/>
              <w:jc w:val="center"/>
              <w:rPr>
                <w:sz w:val="24"/>
                <w:szCs w:val="20"/>
                <w:lang w:val="en-US" w:eastAsia="en-US" w:bidi="en-US"/>
              </w:rPr>
            </w:pPr>
            <w:r>
              <w:rPr>
                <w:sz w:val="24"/>
                <w:szCs w:val="20"/>
                <w:lang w:val="en-US" w:eastAsia="en-US" w:bidi="en-US"/>
              </w:rPr>
              <w:fldChar w:fldCharType="begin"/>
            </w:r>
            <w:r>
              <w:rPr>
                <w:sz w:val="24"/>
                <w:szCs w:val="20"/>
                <w:lang w:val="en-US" w:eastAsia="en-US" w:bidi="en-US"/>
              </w:rPr>
              <w:instrText>SIGNATURE_0_1_FUNCTION</w:instrText>
            </w:r>
            <w:r>
              <w:rPr>
                <w:sz w:val="24"/>
                <w:szCs w:val="20"/>
                <w:lang w:val="en-US" w:eastAsia="en-US" w:bidi="en-US"/>
              </w:rPr>
              <w:fldChar w:fldCharType="separate"/>
            </w:r>
            <w:proofErr w:type="spellStart"/>
            <w:r>
              <w:rPr>
                <w:sz w:val="24"/>
                <w:szCs w:val="20"/>
                <w:lang w:val="en-US" w:eastAsia="en-US" w:bidi="en-US"/>
              </w:rPr>
              <w:t>Przewodnicząca</w:t>
            </w:r>
            <w:proofErr w:type="spellEnd"/>
            <w:r>
              <w:rPr>
                <w:sz w:val="24"/>
                <w:szCs w:val="20"/>
                <w:lang w:val="en-US" w:eastAsia="en-US" w:bidi="en-US"/>
              </w:rPr>
              <w:t xml:space="preserve"> Rady </w:t>
            </w:r>
            <w:proofErr w:type="spellStart"/>
            <w:r>
              <w:rPr>
                <w:sz w:val="24"/>
                <w:szCs w:val="20"/>
                <w:lang w:val="en-US" w:eastAsia="en-US" w:bidi="en-US"/>
              </w:rPr>
              <w:t>Gminy</w:t>
            </w:r>
            <w:proofErr w:type="spellEnd"/>
            <w:r>
              <w:rPr>
                <w:sz w:val="24"/>
                <w:szCs w:val="20"/>
                <w:lang w:val="en-US" w:eastAsia="en-US" w:bidi="en-US"/>
              </w:rPr>
              <w:fldChar w:fldCharType="end"/>
            </w:r>
          </w:p>
          <w:p w14:paraId="1AF5C70D" w14:textId="77777777" w:rsidR="002726E8" w:rsidRDefault="00000000">
            <w:pPr>
              <w:spacing w:line="360" w:lineRule="auto"/>
              <w:jc w:val="center"/>
              <w:rPr>
                <w:sz w:val="24"/>
                <w:szCs w:val="20"/>
                <w:lang w:val="en-US" w:eastAsia="en-US" w:bidi="en-US"/>
              </w:rPr>
            </w:pPr>
            <w:r>
              <w:rPr>
                <w:sz w:val="24"/>
                <w:szCs w:val="20"/>
                <w:lang w:val="en-US" w:eastAsia="en-US" w:bidi="en-US"/>
              </w:rPr>
              <w:t xml:space="preserve"> </w:t>
            </w:r>
          </w:p>
          <w:p w14:paraId="61E1F6E4" w14:textId="77777777" w:rsidR="002726E8" w:rsidRDefault="00000000">
            <w:pPr>
              <w:spacing w:line="360" w:lineRule="auto"/>
              <w:jc w:val="center"/>
              <w:rPr>
                <w:sz w:val="24"/>
                <w:szCs w:val="20"/>
                <w:lang w:val="en-US" w:eastAsia="en-US" w:bidi="en-US"/>
              </w:rPr>
            </w:pPr>
            <w:r>
              <w:rPr>
                <w:sz w:val="24"/>
                <w:szCs w:val="20"/>
                <w:lang w:val="en-US" w:eastAsia="en-US" w:bidi="en-US"/>
              </w:rPr>
              <w:fldChar w:fldCharType="begin"/>
            </w:r>
            <w:r>
              <w:rPr>
                <w:sz w:val="24"/>
                <w:szCs w:val="20"/>
                <w:lang w:val="en-US" w:eastAsia="en-US" w:bidi="en-US"/>
              </w:rPr>
              <w:instrText>SIGNATURE_0_1_FIRSTNAME</w:instrText>
            </w:r>
            <w:r>
              <w:rPr>
                <w:sz w:val="24"/>
                <w:szCs w:val="20"/>
                <w:lang w:val="en-US" w:eastAsia="en-US" w:bidi="en-US"/>
              </w:rPr>
              <w:fldChar w:fldCharType="separate"/>
            </w:r>
            <w:r>
              <w:rPr>
                <w:b/>
                <w:sz w:val="24"/>
                <w:szCs w:val="20"/>
                <w:lang w:val="en-US" w:eastAsia="en-US" w:bidi="en-US"/>
              </w:rPr>
              <w:t xml:space="preserve">Maria </w:t>
            </w:r>
            <w:r>
              <w:rPr>
                <w:sz w:val="24"/>
                <w:szCs w:val="20"/>
                <w:lang w:val="en-US" w:eastAsia="en-US" w:bidi="en-US"/>
              </w:rPr>
              <w:fldChar w:fldCharType="end"/>
            </w:r>
            <w:r>
              <w:rPr>
                <w:sz w:val="24"/>
                <w:szCs w:val="20"/>
                <w:lang w:val="en-US" w:eastAsia="en-US" w:bidi="en-US"/>
              </w:rPr>
              <w:fldChar w:fldCharType="begin"/>
            </w:r>
            <w:r>
              <w:rPr>
                <w:sz w:val="24"/>
                <w:szCs w:val="20"/>
                <w:lang w:val="en-US" w:eastAsia="en-US" w:bidi="en-US"/>
              </w:rPr>
              <w:instrText>SIGNATURE_0_1_LASTNAME</w:instrText>
            </w:r>
            <w:r>
              <w:rPr>
                <w:sz w:val="24"/>
                <w:szCs w:val="20"/>
                <w:lang w:val="en-US" w:eastAsia="en-US" w:bidi="en-US"/>
              </w:rPr>
              <w:fldChar w:fldCharType="separate"/>
            </w:r>
            <w:proofErr w:type="spellStart"/>
            <w:r>
              <w:rPr>
                <w:b/>
                <w:sz w:val="24"/>
                <w:szCs w:val="20"/>
                <w:lang w:val="en-US" w:eastAsia="en-US" w:bidi="en-US"/>
              </w:rPr>
              <w:t>Obidowska</w:t>
            </w:r>
            <w:proofErr w:type="spellEnd"/>
            <w:r>
              <w:rPr>
                <w:sz w:val="24"/>
                <w:szCs w:val="20"/>
                <w:lang w:val="en-US" w:eastAsia="en-US" w:bidi="en-US"/>
              </w:rPr>
              <w:fldChar w:fldCharType="end"/>
            </w:r>
          </w:p>
        </w:tc>
      </w:tr>
    </w:tbl>
    <w:p w14:paraId="3042049C" w14:textId="77777777" w:rsidR="002726E8" w:rsidRDefault="002726E8">
      <w:pPr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p w14:paraId="6FB79901" w14:textId="77777777" w:rsidR="002726E8" w:rsidRDefault="002726E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726E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20FF" w14:textId="77777777" w:rsidR="00C97498" w:rsidRDefault="00C97498">
      <w:r>
        <w:separator/>
      </w:r>
    </w:p>
  </w:endnote>
  <w:endnote w:type="continuationSeparator" w:id="0">
    <w:p w14:paraId="31805ADD" w14:textId="77777777" w:rsidR="00C97498" w:rsidRDefault="00C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6E8" w14:paraId="70DFB75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8A6B6B" w14:textId="77777777" w:rsidR="002726E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62FE9E87-D41B-4F20-B14E-592918236BA2.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47ADB3" w14:textId="77777777" w:rsidR="002726E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631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88920A" w14:textId="77777777" w:rsidR="002726E8" w:rsidRDefault="002726E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6E8" w14:paraId="0F155118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225886" w14:textId="77777777" w:rsidR="002726E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62FE9E87-D41B-4F20-B14E-592918236BA2.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AAE4B9" w14:textId="4C921A19" w:rsidR="002726E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631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3FD4CEED" w14:textId="77777777" w:rsidR="002726E8" w:rsidRDefault="002726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208D" w14:textId="77777777" w:rsidR="00C97498" w:rsidRDefault="00C97498">
      <w:r>
        <w:separator/>
      </w:r>
    </w:p>
  </w:footnote>
  <w:footnote w:type="continuationSeparator" w:id="0">
    <w:p w14:paraId="6C62F357" w14:textId="77777777" w:rsidR="00C97498" w:rsidRDefault="00C9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26E8"/>
    <w:rsid w:val="00A77B3E"/>
    <w:rsid w:val="00C97498"/>
    <w:rsid w:val="00CA2A55"/>
    <w:rsid w:val="00E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69787"/>
  <w15:docId w15:val="{74E7A633-571C-4275-8CA5-E826AE1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238/LIV/2023 z dnia 24 listopada 2023 r.</dc:title>
  <dc:subject>w sprawie dokonania wyboru metody ustalenia opłaty za gospodarowanie odpadami komunalnymi i^ustalenia stawki takiej opłaty oraz ustalenia ryczałtowej stawki opłaty za gospodarowanie odpadami komunalnymi w^przypadku nieruchomości, na której znajduje się domek letniskowy lub innej nieruchomości wykorzystywanej na cele rekreacyjno - wypoczynkowe na terenie Gminy Pacyna oraz zwolnienia w^części z^opłaty za gospodarowanie odpadami komunalnymi właścicieli nieruchomości zabudowanych budynkami mieszkalnymi jednorodzinnymi kompostujących bioodpady stanowiące odpady komunalne w^kompostowniku przydomowym</dc:subject>
  <dc:creator>m_dutkowska</dc:creator>
  <cp:lastModifiedBy>m_dutkowska</cp:lastModifiedBy>
  <cp:revision>2</cp:revision>
  <dcterms:created xsi:type="dcterms:W3CDTF">2023-12-11T08:50:00Z</dcterms:created>
  <dcterms:modified xsi:type="dcterms:W3CDTF">2023-12-11T08:50:00Z</dcterms:modified>
  <cp:category>Akt prawny</cp:category>
</cp:coreProperties>
</file>