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4567" w14:textId="294CDC59" w:rsidR="007D14D3" w:rsidRPr="00DC17CE" w:rsidRDefault="007D14D3" w:rsidP="007D14D3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052019">
        <w:rPr>
          <w:rFonts w:ascii="Garamond" w:hAnsi="Garamond"/>
          <w:b/>
          <w:sz w:val="24"/>
          <w:szCs w:val="24"/>
        </w:rPr>
        <w:t>25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2023</w:t>
      </w:r>
    </w:p>
    <w:p w14:paraId="2C816652" w14:textId="77777777" w:rsidR="007D14D3" w:rsidRPr="00DC17CE" w:rsidRDefault="007D14D3" w:rsidP="007D14D3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7B3F32D3" w14:textId="29867C27" w:rsidR="007D14D3" w:rsidRDefault="007D14D3" w:rsidP="007D14D3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31 marca 2023 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428DBD17" w14:textId="77777777" w:rsidR="007D14D3" w:rsidRDefault="007D14D3" w:rsidP="007D14D3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529BFFAF" w14:textId="71202F84" w:rsidR="007D14D3" w:rsidRDefault="007D14D3" w:rsidP="007D14D3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7ACBCE90" w14:textId="77777777" w:rsidR="00DA19EA" w:rsidRPr="00C11EE3" w:rsidRDefault="00DA19EA" w:rsidP="007D14D3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45ACBEBB" w14:textId="77777777" w:rsidR="007D14D3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F1DE3D4" w14:textId="2EBBAE73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</w:t>
      </w:r>
      <w:r w:rsidR="00DA19EA">
        <w:rPr>
          <w:rFonts w:ascii="Garamond" w:hAnsi="Garamond"/>
          <w:sz w:val="24"/>
          <w:szCs w:val="24"/>
        </w:rPr>
        <w:t>u</w:t>
      </w:r>
      <w:r w:rsidRPr="00DC17CE">
        <w:rPr>
          <w:rFonts w:ascii="Garamond" w:hAnsi="Garamond"/>
          <w:sz w:val="24"/>
          <w:szCs w:val="24"/>
        </w:rPr>
        <w:t>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Dz. U. z 2023r., poz. 40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08B9F1F8" w14:textId="77777777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084622D" w14:textId="77777777" w:rsidR="007D14D3" w:rsidRPr="00DC17CE" w:rsidRDefault="007D14D3" w:rsidP="007D14D3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51B74332" w14:textId="77777777" w:rsidR="007D14D3" w:rsidRPr="00DC17CE" w:rsidRDefault="007D14D3" w:rsidP="007D14D3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1831D492" w14:textId="5DCE270E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9A0E4F">
        <w:rPr>
          <w:rFonts w:ascii="Garamond" w:hAnsi="Garamond"/>
          <w:b/>
          <w:bCs/>
          <w:sz w:val="24"/>
          <w:szCs w:val="24"/>
        </w:rPr>
        <w:t>„Utworzenie punktów informacyjnych na terenie dziewięciu sołectw”</w:t>
      </w:r>
      <w:r>
        <w:rPr>
          <w:rFonts w:ascii="Garamond" w:hAnsi="Garamond"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w składzie:</w:t>
      </w:r>
    </w:p>
    <w:p w14:paraId="4AB490A6" w14:textId="77777777" w:rsidR="007D14D3" w:rsidRPr="00DC17CE" w:rsidRDefault="007D14D3" w:rsidP="007D14D3">
      <w:pPr>
        <w:pStyle w:val="Bezodstpw"/>
        <w:rPr>
          <w:rFonts w:ascii="Garamond" w:hAnsi="Garamond"/>
          <w:sz w:val="24"/>
          <w:szCs w:val="24"/>
        </w:rPr>
      </w:pPr>
    </w:p>
    <w:p w14:paraId="0C1DFF35" w14:textId="77777777" w:rsidR="007D14D3" w:rsidRPr="00DC17CE" w:rsidRDefault="007D14D3" w:rsidP="007D14D3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75D451FE" w14:textId="77777777" w:rsidR="007D14D3" w:rsidRPr="00DC17CE" w:rsidRDefault="007D14D3" w:rsidP="007D14D3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6D5A70E3" w14:textId="77777777" w:rsidR="007D14D3" w:rsidRPr="00DC17CE" w:rsidRDefault="007D14D3" w:rsidP="007D14D3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Kwiecińska</w:t>
      </w:r>
    </w:p>
    <w:p w14:paraId="41A998CB" w14:textId="77777777" w:rsidR="007D14D3" w:rsidRPr="00DC17CE" w:rsidRDefault="007D14D3" w:rsidP="007D14D3">
      <w:pPr>
        <w:pStyle w:val="Bezodstpw"/>
        <w:rPr>
          <w:rFonts w:ascii="Garamond" w:hAnsi="Garamond"/>
          <w:sz w:val="24"/>
          <w:szCs w:val="24"/>
        </w:rPr>
      </w:pPr>
    </w:p>
    <w:p w14:paraId="225785FB" w14:textId="77777777" w:rsidR="007D14D3" w:rsidRPr="00DC17CE" w:rsidRDefault="007D14D3" w:rsidP="007D14D3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12BBA6AF" w14:textId="77777777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3F63967" w14:textId="5092D0DF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</w:t>
      </w:r>
      <w:r w:rsidR="00DA19EA">
        <w:rPr>
          <w:rFonts w:ascii="Garamond" w:hAnsi="Garamond"/>
          <w:sz w:val="24"/>
          <w:szCs w:val="24"/>
        </w:rPr>
        <w:t>.</w:t>
      </w:r>
    </w:p>
    <w:p w14:paraId="5804F63D" w14:textId="77777777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5167697C" w14:textId="77777777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0746A666" w14:textId="77777777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3C6A3D32" w14:textId="77777777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52BA6C19" w14:textId="77777777" w:rsidR="007D14D3" w:rsidRPr="00DC17CE" w:rsidRDefault="007D14D3" w:rsidP="007D14D3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54D1D91E" w14:textId="77777777" w:rsidR="007D14D3" w:rsidRPr="00DC17CE" w:rsidRDefault="007D14D3" w:rsidP="007D14D3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1832C2B" w14:textId="4BBCC8BD" w:rsidR="007D14D3" w:rsidRDefault="007D14D3" w:rsidP="007D14D3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DA19EA">
        <w:rPr>
          <w:rFonts w:ascii="Garamond" w:hAnsi="Garamond"/>
          <w:sz w:val="24"/>
          <w:szCs w:val="24"/>
        </w:rPr>
        <w:t>.</w:t>
      </w:r>
    </w:p>
    <w:p w14:paraId="246DCBA9" w14:textId="232AD36F" w:rsidR="00DA19EA" w:rsidRDefault="00DA19EA" w:rsidP="007D14D3">
      <w:pPr>
        <w:rPr>
          <w:rFonts w:ascii="Garamond" w:hAnsi="Garamond"/>
          <w:sz w:val="24"/>
          <w:szCs w:val="24"/>
        </w:rPr>
      </w:pPr>
    </w:p>
    <w:p w14:paraId="3CFE1647" w14:textId="4EF4D89E" w:rsidR="00DA19EA" w:rsidRPr="00DC17CE" w:rsidRDefault="00DA19EA" w:rsidP="007D14D3">
      <w:pPr>
        <w:rPr>
          <w:rFonts w:ascii="Garamond" w:hAnsi="Garamond"/>
        </w:rPr>
      </w:pP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Wójt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(-)  Krzysztof Woźniak</w:t>
      </w:r>
    </w:p>
    <w:p w14:paraId="2B79EFF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D3"/>
    <w:rsid w:val="00052019"/>
    <w:rsid w:val="000A044F"/>
    <w:rsid w:val="007D14D3"/>
    <w:rsid w:val="00943AAF"/>
    <w:rsid w:val="00DA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A1CF"/>
  <w15:chartTrackingRefBased/>
  <w15:docId w15:val="{CC28192E-78CA-4E87-BD18-4C18D4AE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4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14D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2023-03-31T06:32:00Z</cp:lastPrinted>
  <dcterms:created xsi:type="dcterms:W3CDTF">2023-04-12T07:28:00Z</dcterms:created>
  <dcterms:modified xsi:type="dcterms:W3CDTF">2023-04-12T07:28:00Z</dcterms:modified>
</cp:coreProperties>
</file>