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36/IX/2024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7 października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postanowienia o odbieraniu odpadów komunalnych od właścicieli nieruchomości, na których nie zamieszkują mieszkańcy, a powstają odpady komunalne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(Dz. U. z 2024 r. poz. 609 ze zm.) oraz art. 6c ust. 2 i ust. 3 ustawy z dnia 13 września 1996 r. o utrzymaniu czystości i porządku w gminach (Dz. U. z 2024 r. poz. 399)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się, o odbieraniu odpadów komunalnych od właścicieli nieruchomości, na których nie zamieszkują mieszkańcy, a powstają odpady komunalne, w stosunku do:</w:t>
      </w:r>
    </w:p>
    <w:p w:rsidR="00A77B3E" w:rsidRDefault="00000000">
      <w:pPr>
        <w:spacing w:before="120" w:after="120"/>
        <w:ind w:left="340" w:hanging="227"/>
      </w:pPr>
      <w:r>
        <w:t>1) Urzędu Gminy w Pacynie, jednostek organizacyjnych gminy oraz placówek oświatowych, których organem prowadzącym jest Gmina Pacyna;</w:t>
      </w:r>
    </w:p>
    <w:p w:rsidR="00A77B3E" w:rsidRDefault="00000000">
      <w:pPr>
        <w:spacing w:before="120" w:after="120"/>
        <w:ind w:left="340" w:hanging="227"/>
      </w:pPr>
      <w:r>
        <w:t>2) nieruchomości, na których prowadzona jest działalność świetlic wiejskich i strażnic ochotniczych straży pożarnych;</w:t>
      </w:r>
    </w:p>
    <w:p w:rsidR="00A77B3E" w:rsidRDefault="00000000">
      <w:pPr>
        <w:spacing w:before="120" w:after="120"/>
        <w:ind w:left="340" w:hanging="227"/>
      </w:pPr>
      <w:r>
        <w:t>3) nieruchomości, na których znajduje się domek letniskowy lub innych nieruchomości wykorzystywanych na cele rekreacyjno-wypoczynkowe.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Mazowieckiego i wchodzi w życie z dniem 1 stycznia 2025 r.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2039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94" w:rsidRDefault="00A2039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039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20394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A20394" w:rsidRDefault="00A20394">
      <w:pPr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A20394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6c ust. 1 ustawy z dnia 13 września 1996 r. o utrzymaniu czystości porządku w gminach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 U. z 2024 r. poz. 399) Gmina jest zobowiązana do zorganizowania odbierania odpadów komunalnych od właścicieli nieruchomości, na których zamieszkują mieszkańcy.</w:t>
      </w:r>
    </w:p>
    <w:p w:rsidR="00A20394" w:rsidRDefault="00000000">
      <w:pPr>
        <w:spacing w:before="40" w:after="10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zapisami art. 6c ust. 2 ww. ustawy, rada gminy, w drodze uchwały stanowiącej akt prawa miejscowego, postanawia o odbieraniu odpadów komunalnych od właścicieli nieruchomości, na których nie zamieszkują mieszkańcy a powstają odpady komunalne. </w:t>
      </w:r>
    </w:p>
    <w:p w:rsidR="00A20394" w:rsidRDefault="00000000">
      <w:pPr>
        <w:spacing w:after="10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1 ust. 2 pkt 3 cytowanej ustawy Gminy zapewniają czystość i porządek na swoim terenie i tworzą warunki niezbędne do ich utrzymania, a w szczególności obejmują wszystkich właścicieli nieruchomości na terenie gminy systemem gospodarowania odpadami komunalnymi.</w:t>
      </w:r>
    </w:p>
    <w:p w:rsidR="00A20394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Zasadnym jest, aby na terenie gminy funkcjonował system gospodarowania odpadami komunalnymi,</w:t>
      </w:r>
    </w:p>
    <w:p w:rsidR="00A20394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zapewniający ograniczenie masy składowania odpadów komunalnych, gromadzenia i przekazywania do odbioru odpadów prawidłowo posegregowanych, co umożliwi osiągnięcie ustalonych w przepisach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poziomów recyklingu i przygotowania do ponownego użycia odpadów komunalnych.</w:t>
      </w:r>
    </w:p>
    <w:p w:rsidR="00A20394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6c ust. 3 przedmiotowa uchwała, może dotyczyć wszystkich właścicieli nieruchomości lub właścicieli określonych nieruchomości, w szczególności nieruchomości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których jest prowadzony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określony rodzaj działalności.</w:t>
      </w:r>
    </w:p>
    <w:p w:rsidR="00A20394" w:rsidRDefault="00000000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Stąd też podjęto decyzję o rozszerzeniu gminnego systemu o nieruchomości, na których nie zamieszkują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mieszkańcy, a powstają odpady do nieruchomości wymienionych w § 1 niniejszej uchwały.</w:t>
      </w:r>
    </w:p>
    <w:p w:rsidR="00A20394" w:rsidRDefault="00000000">
      <w:pPr>
        <w:spacing w:after="10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zapisami art. 6m ust. 1</w:t>
      </w:r>
      <w:r>
        <w:rPr>
          <w:color w:val="000000"/>
          <w:szCs w:val="20"/>
          <w:shd w:val="clear" w:color="auto" w:fill="FFFFFF"/>
          <w:vertAlign w:val="superscript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ustawy o utrzymaniu czystości i porządku w gminach, pierwszą deklarację o wysokości opłaty składa się w terminie 14 dni od dnia podjęcia uchwały o odbieraniu odpadów komunalnych od właścicieli nieruchomości, na których nie zamieszkują mieszkańcy,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a powstają odpady komunalne. Jednocześnie, zgodnie z art. 6c ust. 3a ustawy o utrzymaniu czystości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i porządku w gminach, właściciel nieruchomości, na której nie zamieszkują mieszkańcy, może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 xml:space="preserve">w terminie 60 dni od dnia ogłoszenia uchwały o odbieraniu odpadów komunalnych od właścicieli nieruchomości, na których nie zamieszkują mieszkańcy, złożyć wójtowi, pisemne oświadczenie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o wyłączeniu się z systemu odbierania odpadów komunalnych zorganizowanego przez gminę na podstawie tej uchwały. W oświadczeniu właściciel nieruchomości wskazuje gminną jednostkę organizacyjną lub przedsiębiorcę, z którymi zawarł umowę, o której mowa w art. 6 ust. 1 pkt 2 ww. ustawy oraz dołącza do oświadczenia kopię tej umowy, pod rygorem nieskuteczności oświadczenia.</w:t>
      </w:r>
    </w:p>
    <w:p w:rsidR="00A20394" w:rsidRDefault="00000000">
      <w:pPr>
        <w:spacing w:after="10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Oświadczenie jest skuteczne od dnia wejścia w życie uchwały, o której mowa w ust. 2, i nie może być odwołane przez okres obowiązywania umowy w sprawie zamówienia publicznego na odbieranie odpadów komunalnych od właścicieli nieruchomości, na których nie zamieszkują mieszkańcy, zawartej po dniu ogłoszenia tej uchwały.</w:t>
      </w:r>
    </w:p>
    <w:p w:rsidR="00A20394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Mając na uwadze powyższe podjęcie niniejszej uchwały jest uzasadnione.</w:t>
      </w:r>
    </w:p>
    <w:p w:rsidR="00A20394" w:rsidRDefault="00A2039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20394">
        <w:tc>
          <w:tcPr>
            <w:tcW w:w="2500" w:type="pct"/>
            <w:tcBorders>
              <w:right w:val="nil"/>
            </w:tcBorders>
          </w:tcPr>
          <w:p w:rsidR="00A20394" w:rsidRDefault="00A20394">
            <w:pPr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20394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A20394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A20394" w:rsidRDefault="00000000">
            <w:pPr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Beata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Kowalska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A20394" w:rsidRDefault="00A2039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20394" w:rsidRDefault="00A2039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20394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1784" w:rsidRDefault="00081784">
      <w:r>
        <w:separator/>
      </w:r>
    </w:p>
  </w:endnote>
  <w:endnote w:type="continuationSeparator" w:id="0">
    <w:p w:rsidR="00081784" w:rsidRDefault="0008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039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039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302F96F7-EA55-44E8-9A9A-CB6B3452DC32.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039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51F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20394" w:rsidRDefault="00A2039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20394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039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302F96F7-EA55-44E8-9A9A-CB6B3452DC32.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2039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51F5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20394" w:rsidRDefault="00A203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1784" w:rsidRDefault="00081784">
      <w:r>
        <w:separator/>
      </w:r>
    </w:p>
  </w:footnote>
  <w:footnote w:type="continuationSeparator" w:id="0">
    <w:p w:rsidR="00081784" w:rsidRDefault="0008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6BCD"/>
    <w:rsid w:val="00081784"/>
    <w:rsid w:val="00A20394"/>
    <w:rsid w:val="00A77B3E"/>
    <w:rsid w:val="00CA2A55"/>
    <w:rsid w:val="00F5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DAACD8-E4E0-4198-AC7F-A569D8C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36/IX/2024 z dnia 7 października 2024 r.</dc:title>
  <dc:subject>w sprawie postanowienia o^odbieraniu odpadów komunalnych od właścicieli nieruchomości, na których nie^zamieszkują mieszkańcy, a^powstają odpady komunalne</dc:subject>
  <dc:creator>m_dutkowska</dc:creator>
  <cp:lastModifiedBy>m_dutkowska</cp:lastModifiedBy>
  <cp:revision>2</cp:revision>
  <dcterms:created xsi:type="dcterms:W3CDTF">2024-10-22T12:05:00Z</dcterms:created>
  <dcterms:modified xsi:type="dcterms:W3CDTF">2024-10-22T12:05:00Z</dcterms:modified>
  <cp:category>Akt prawny</cp:category>
</cp:coreProperties>
</file>