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37/IX/2024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7 października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szczegółowych zasad ponoszenia odpłatności za pobyt w mieszkaniach treningowych lub wspomaganych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15 ustawy z dnia 8 marca 1990 r. o samorządzie gminnym (</w:t>
      </w:r>
      <w:proofErr w:type="spellStart"/>
      <w:r>
        <w:t>t.j</w:t>
      </w:r>
      <w:proofErr w:type="spellEnd"/>
      <w:r>
        <w:t>. Dz. U. z 2024 r., poz. 609 ze zm.),  art. 17 ust. 1  pkt 12 oraz art. 97 ust. 5 ustawy z dnia 12 marca 2004r. o pomocy społecznej (</w:t>
      </w:r>
      <w:proofErr w:type="spellStart"/>
      <w:r>
        <w:t>t.j</w:t>
      </w:r>
      <w:proofErr w:type="spellEnd"/>
      <w:r>
        <w:t>. Dz.U. z 2024 r. poz., 1283 ze zm.) uchwala się,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Ustala się szczegółowe zasady ponoszenia odpłatności za pobyt w mieszkaniach treningowych lub wspomaganych.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 xml:space="preserve">1. Opłatę za pobyt w mieszkaniach treningowych lub wspomaganych </w:t>
      </w:r>
      <w:r>
        <w:rPr>
          <w:color w:val="000000"/>
          <w:u w:color="000000"/>
        </w:rPr>
        <w:t>ustala podmiot kierujący w uzgodnieniu z osobą kierowaną, uwzględniając przyznany zakres usług.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Osoby nie ponoszą opłat, jeżeli dochód osoby samotnie gospodarującej lub dochód na osobę w rodzinie nie przekracza kwoty kryterium dochodowego.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Osoby, których dochód przekracza wysokość kryterium dochodowego, ponoszą odpłatność w wysokości ustalonej zgodnie z poniższą tabelą, nie wyższej jednak niż koszt utrzymania</w:t>
      </w:r>
      <w:r>
        <w:rPr>
          <w:color w:val="000000"/>
          <w:u w:color="000000"/>
        </w:rPr>
        <w:br/>
        <w:t>w mieszkaniach treningowych lub wspomaganych z zastrzeżeniem artykułu 53 ust. 12a ustawy o pomocy społecznej.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0"/>
        <w:gridCol w:w="4930"/>
      </w:tblGrid>
      <w:tr w:rsidR="00E44FB7"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 xml:space="preserve">Procentowy dochód osoby przebywającej </w:t>
            </w:r>
            <w:r>
              <w:rPr>
                <w:b/>
                <w:color w:val="000000"/>
                <w:u w:color="000000"/>
              </w:rPr>
              <w:br/>
              <w:t>w mieszkaniach treningowych lub wspomaganych,  według kryterium dochodowego określonego w art. 8 ust. 1 ustawy o pomocy społecznej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Wysokość odpłatności za pobyt w                          </w:t>
            </w:r>
            <w:r>
              <w:rPr>
                <w:b/>
                <w:sz w:val="24"/>
              </w:rPr>
              <w:t>mieszkaniach treningowych lub wspomaganych</w:t>
            </w:r>
            <w:r>
              <w:rPr>
                <w:b/>
              </w:rPr>
              <w:t>, liczona procentowo w stosunku do pełnego kosztu pobytu</w:t>
            </w:r>
          </w:p>
        </w:tc>
      </w:tr>
      <w:tr w:rsidR="00E44FB7">
        <w:trPr>
          <w:trHeight w:val="495"/>
        </w:trPr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 100%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nieodpłatnie</w:t>
            </w:r>
          </w:p>
        </w:tc>
      </w:tr>
      <w:tr w:rsidR="00E44FB7"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powyżej 100% do 150%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od 7% do 10%</w:t>
            </w:r>
          </w:p>
        </w:tc>
      </w:tr>
      <w:tr w:rsidR="00E44FB7"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powyżej 150% do 180%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powyżej 10% do 13%</w:t>
            </w:r>
          </w:p>
        </w:tc>
      </w:tr>
      <w:tr w:rsidR="00E44FB7"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powyżej 180% do 210%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powyżej 13% do 15%</w:t>
            </w:r>
          </w:p>
        </w:tc>
      </w:tr>
      <w:tr w:rsidR="00E44FB7"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powyżej 210% do 250%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powyżej 15% do 20%</w:t>
            </w:r>
          </w:p>
        </w:tc>
      </w:tr>
      <w:tr w:rsidR="00E44FB7"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powyżej 250%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000000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t>powyżej 20% do 100%</w:t>
            </w:r>
          </w:p>
        </w:tc>
      </w:tr>
    </w:tbl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Wysokość odpłatności ustala się za każdy miesiąc faktycznego pobytu w mieszkaniach treningowych lub wspomaganych.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 przypadku, gdy pobyt nie obejmuje pełnego miesiąca kalendarzowego, wysokość odpłatności oblicza się proporcjonalnie za każdy dzień pobytu, dzieląc kwotę odpłatności przez liczbę dni w danym miesiącu i mnożąc przez liczbę dni pobytu.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Osoba kierowana uiszcza opłatę za pobyt odpowiednio w mieszkaniu treningowym lub wspomaganym, zgodnie z postanowieniami kontraktu mieszkaniowego, o którym mowa w art. 53 ust. 12 pkt 4 ustawy z dnia 12 marca 2004 roku o pomocy społecznej.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8. </w:t>
      </w:r>
      <w:r>
        <w:rPr>
          <w:color w:val="000000"/>
          <w:u w:color="000000"/>
        </w:rPr>
        <w:t>Uchwała wchodzi w życie po upływie 14 dni od dnia jej ogłoszenia w Dzienniku Urzędowym Województwa Mazowieckiego.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44FB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4FB7" w:rsidRDefault="00E44FB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4FB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E44FB7" w:rsidRDefault="00E44FB7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E44FB7" w:rsidRDefault="00000000">
      <w:pPr>
        <w:spacing w:line="360" w:lineRule="auto"/>
        <w:jc w:val="center"/>
        <w:rPr>
          <w:b/>
          <w:caps/>
          <w:szCs w:val="20"/>
          <w:shd w:val="clear" w:color="auto" w:fill="FFFFFF"/>
          <w:lang w:val="x-none" w:eastAsia="en-US" w:bidi="ar-SA"/>
        </w:rPr>
      </w:pPr>
      <w:r>
        <w:rPr>
          <w:b/>
          <w:caps/>
          <w:szCs w:val="20"/>
          <w:shd w:val="clear" w:color="auto" w:fill="FFFFFF"/>
          <w:lang w:val="x-none" w:eastAsia="en-US" w:bidi="ar-SA"/>
        </w:rPr>
        <w:t>uzasadnienie</w:t>
      </w:r>
    </w:p>
    <w:p w:rsidR="00E44FB7" w:rsidRDefault="00000000">
      <w:pPr>
        <w:spacing w:line="276" w:lineRule="auto"/>
        <w:rPr>
          <w:szCs w:val="20"/>
          <w:shd w:val="clear" w:color="auto" w:fill="FFFFFF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Stosownie do art. 36 pkt 2 lit. n ustawy z dnia 12 marca 2004 r. o pomocy społecznej (Dz.</w:t>
      </w:r>
      <w:r>
        <w:rPr>
          <w:szCs w:val="20"/>
          <w:shd w:val="clear" w:color="auto" w:fill="FFFFFF"/>
        </w:rPr>
        <w:t xml:space="preserve"> </w:t>
      </w:r>
      <w:r>
        <w:rPr>
          <w:szCs w:val="20"/>
          <w:shd w:val="clear" w:color="auto" w:fill="FFFFFF"/>
          <w:lang w:val="x-none" w:eastAsia="en-US" w:bidi="ar-SA"/>
        </w:rPr>
        <w:t>U. z 2024r. poz. 609 ze zm.) mieszkanie treningowe lub mieszkanie wspomagane jest świadczeniem niepieniężnym z pomocy społecznej.</w:t>
      </w:r>
    </w:p>
    <w:p w:rsidR="00E44FB7" w:rsidRDefault="00000000">
      <w:pPr>
        <w:spacing w:line="276" w:lineRule="auto"/>
        <w:rPr>
          <w:szCs w:val="20"/>
          <w:shd w:val="clear" w:color="auto" w:fill="FFFFFF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Zgodnie z art. 17 ust 1 pkt 12 cytowanej ustawy do zadań własnych gminy o charakterze obowiązkowym należy między innymi prowadzenie i zapewnienie miejsc w mieszkaniach treningowych lub wspomaganych.</w:t>
      </w:r>
    </w:p>
    <w:p w:rsidR="00E44FB7" w:rsidRDefault="00000000">
      <w:pPr>
        <w:spacing w:line="276" w:lineRule="auto"/>
        <w:rPr>
          <w:szCs w:val="20"/>
          <w:shd w:val="clear" w:color="auto" w:fill="FFFFFF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 xml:space="preserve">Wsparcie w mieszkaniu treningowym lub wspomaganym może być przyznane osobie pełnoletniej, która ze względu na trudną sytuację życiową, wiek, niepełnosprawność lub chorobę potrzebuje wsparcia w codziennym funkcjonowaniu, ale nie wymaga usług w zakresie świadczonym przez jednostkę całodobowej opieki, w szczególności osobie z zaburzeniami psychicznymi, osobie bezdomnej, osobie opuszczającej pieczę zastępczą w rozumieniu </w:t>
      </w:r>
      <w:hyperlink r:id="rId7" w:anchor="/search-hypertext/17087802_art(53)_1?pit=2024-09-20" w:tgtFrame="_blank" w:history="1">
        <w:r>
          <w:rPr>
            <w:szCs w:val="20"/>
            <w:shd w:val="clear" w:color="auto" w:fill="FFFFFF"/>
            <w:lang w:val="x-none" w:eastAsia="en-US" w:bidi="ar-SA"/>
          </w:rPr>
          <w:t>przepisów</w:t>
        </w:r>
      </w:hyperlink>
      <w:r>
        <w:rPr>
          <w:szCs w:val="20"/>
          <w:shd w:val="clear" w:color="auto" w:fill="FFFFFF"/>
          <w:lang w:val="x-none" w:eastAsia="en-US" w:bidi="ar-SA"/>
        </w:rPr>
        <w:t xml:space="preserve"> o wspieraniu rodziny i systemie pieczy zastępczej, młodzieżowy ośrodek wychowawczy, okręgowy ośrodek wychowawczy, zakład poprawczy, schronisko dla nieletnich, a także cudzoziemcowi, który uzyskał w Rzeczypospolitej Polskiej status uchodźcy, ochronę uzupełniającą lub zezwolenie na pobyt czasowy udzielone</w:t>
      </w:r>
      <w:r>
        <w:rPr>
          <w:szCs w:val="20"/>
          <w:shd w:val="clear" w:color="auto" w:fill="FFFFFF"/>
        </w:rPr>
        <w:t xml:space="preserve"> </w:t>
      </w:r>
      <w:r>
        <w:rPr>
          <w:szCs w:val="20"/>
          <w:shd w:val="clear" w:color="auto" w:fill="FFFFFF"/>
          <w:lang w:val="x-none" w:eastAsia="en-US" w:bidi="ar-SA"/>
        </w:rPr>
        <w:t xml:space="preserve">w związku z okolicznością, o której mowa w </w:t>
      </w:r>
      <w:hyperlink r:id="rId8" w:anchor="/document/18053962?unitId=art(159)ust(1)pkt(1)lit(c)&amp;cm=DOCUMENT" w:tgtFrame="_blank" w:history="1">
        <w:r>
          <w:rPr>
            <w:szCs w:val="20"/>
            <w:shd w:val="clear" w:color="auto" w:fill="FFFFFF"/>
            <w:lang w:val="x-none" w:eastAsia="en-US" w:bidi="ar-SA"/>
          </w:rPr>
          <w:t>art. 159 ust. 1 pkt 1 lit. c</w:t>
        </w:r>
      </w:hyperlink>
      <w:r>
        <w:rPr>
          <w:szCs w:val="20"/>
          <w:shd w:val="clear" w:color="auto" w:fill="FFFFFF"/>
          <w:lang w:val="x-none" w:eastAsia="en-US" w:bidi="ar-SA"/>
        </w:rPr>
        <w:t xml:space="preserve"> lub </w:t>
      </w:r>
      <w:hyperlink r:id="rId9" w:anchor="/document/18053962?unitId=art(159)ust(1)pkt(1)lit(d)&amp;cm=DOCUMENT" w:tgtFrame="_blank" w:history="1">
        <w:r>
          <w:rPr>
            <w:szCs w:val="20"/>
            <w:shd w:val="clear" w:color="auto" w:fill="FFFFFF"/>
            <w:lang w:val="x-none" w:eastAsia="en-US" w:bidi="ar-SA"/>
          </w:rPr>
          <w:t>d</w:t>
        </w:r>
      </w:hyperlink>
      <w:r>
        <w:rPr>
          <w:szCs w:val="20"/>
          <w:shd w:val="clear" w:color="auto" w:fill="FFFFFF"/>
          <w:lang w:val="x-none" w:eastAsia="en-US" w:bidi="ar-SA"/>
        </w:rPr>
        <w:t xml:space="preserve"> ustawy z dnia 12 grudnia 2013 r. o cudzoziemcach (stosownie do art.</w:t>
      </w:r>
      <w:r>
        <w:rPr>
          <w:szCs w:val="20"/>
          <w:shd w:val="clear" w:color="auto" w:fill="FFFFFF"/>
        </w:rPr>
        <w:t xml:space="preserve"> </w:t>
      </w:r>
      <w:r>
        <w:rPr>
          <w:szCs w:val="20"/>
          <w:shd w:val="clear" w:color="auto" w:fill="FFFFFF"/>
          <w:lang w:val="x-none" w:eastAsia="en-US" w:bidi="ar-SA"/>
        </w:rPr>
        <w:t>53 ust.1 wyżej wymienionej ustawy o pomocy społecznej).</w:t>
      </w:r>
    </w:p>
    <w:p w:rsidR="00E44FB7" w:rsidRDefault="00000000">
      <w:pPr>
        <w:spacing w:line="276" w:lineRule="auto"/>
        <w:rPr>
          <w:szCs w:val="20"/>
          <w:shd w:val="clear" w:color="auto" w:fill="FFFFFF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Mieszkania  treningowe lub wspomagane, są formą pomocy społecznej przygotowującą, przy wsparciu specjalistów, osoby w nich przebywające do prowadzenia niezależnego życia lub wspierającą te osoby w codziennym funkcjonowaniu (art.</w:t>
      </w:r>
      <w:r>
        <w:rPr>
          <w:szCs w:val="20"/>
          <w:shd w:val="clear" w:color="auto" w:fill="FFFFFF"/>
        </w:rPr>
        <w:t xml:space="preserve"> </w:t>
      </w:r>
      <w:r>
        <w:rPr>
          <w:szCs w:val="20"/>
          <w:shd w:val="clear" w:color="auto" w:fill="FFFFFF"/>
          <w:lang w:val="x-none" w:eastAsia="en-US" w:bidi="ar-SA"/>
        </w:rPr>
        <w:t>53 ust.</w:t>
      </w:r>
      <w:r>
        <w:rPr>
          <w:szCs w:val="20"/>
          <w:shd w:val="clear" w:color="auto" w:fill="FFFFFF"/>
        </w:rPr>
        <w:t xml:space="preserve"> </w:t>
      </w:r>
      <w:r>
        <w:rPr>
          <w:szCs w:val="20"/>
          <w:shd w:val="clear" w:color="auto" w:fill="FFFFFF"/>
          <w:lang w:val="x-none" w:eastAsia="en-US" w:bidi="ar-SA"/>
        </w:rPr>
        <w:t>2 wyżej wymienionej ustawy o pomocy społecznej).</w:t>
      </w:r>
    </w:p>
    <w:p w:rsidR="00E44FB7" w:rsidRDefault="00000000">
      <w:pPr>
        <w:spacing w:line="276" w:lineRule="auto"/>
        <w:rPr>
          <w:szCs w:val="20"/>
          <w:shd w:val="clear" w:color="auto" w:fill="FFFFFF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Na podstawie art. 97 ust. 5 ustawy z dnia 12 marca 2004 roku o pomocy społecznej (</w:t>
      </w:r>
      <w:proofErr w:type="spellStart"/>
      <w:r>
        <w:rPr>
          <w:szCs w:val="20"/>
          <w:shd w:val="clear" w:color="auto" w:fill="FFFFFF"/>
          <w:lang w:val="x-none" w:eastAsia="en-US" w:bidi="ar-SA"/>
        </w:rPr>
        <w:t>t.j</w:t>
      </w:r>
      <w:proofErr w:type="spellEnd"/>
      <w:r>
        <w:rPr>
          <w:szCs w:val="20"/>
          <w:shd w:val="clear" w:color="auto" w:fill="FFFFFF"/>
          <w:lang w:val="x-none" w:eastAsia="en-US" w:bidi="ar-SA"/>
        </w:rPr>
        <w:t>. Dz. U. z 2024 r., poz. 609 ze zm.) rada gminy jest upoważniona do ustalenia w drodze uchwały, szczegółowych zasad ponoszenia odpłatności za pobyt w mieszkaniach treningowych lub wspomaganych.</w:t>
      </w:r>
    </w:p>
    <w:p w:rsidR="00E44FB7" w:rsidRDefault="00000000">
      <w:pPr>
        <w:shd w:val="clear" w:color="auto" w:fill="FFFFFF"/>
        <w:spacing w:line="276" w:lineRule="auto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Zgodnie z art. 97 ust. 1 cytowanej ustawy opłatę za pobyt w mieszkaniach treningowych lub wspomaganych ustala podmiot kierujący w uzgodnieniu z osobą kierowaną, uwzględniając przyznany zakres usług. Osoby nie ponoszą opłat, jeżeli dochód osoby samotnie gospodarującej lub dochód na osobę w rodzinie nie przekracza kwoty kryterium dochodowego  określonego w art. 8 ust 1 u. o p.s. (obecnie kryterium dochodowe pomocy społecznej stanowią odpowiednio kwoty:  776 zł dla osoby samotnie gospodarującej oraz dla osoby w rodzinie 600zł).</w:t>
      </w:r>
    </w:p>
    <w:p w:rsidR="00E44FB7" w:rsidRDefault="00000000">
      <w:pPr>
        <w:spacing w:afterAutospacing="1" w:line="276" w:lineRule="auto"/>
        <w:rPr>
          <w:szCs w:val="20"/>
          <w:shd w:val="clear" w:color="auto" w:fill="FFFFFF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 xml:space="preserve">Według art. 53 ust. 12a ustawy o pomocy społecznej odpłatność osoby korzystającej ze wsparcia </w:t>
      </w:r>
      <w:r>
        <w:rPr>
          <w:szCs w:val="20"/>
          <w:shd w:val="clear" w:color="auto" w:fill="FFFFFF"/>
          <w:lang w:val="x-none" w:eastAsia="en-US" w:bidi="ar-SA"/>
        </w:rPr>
        <w:br/>
        <w:t xml:space="preserve">w mieszkaniu treningowym lub wspomaganym, mieszkańca domu pomocy społecznej, który w celu przygotowania do prowadzenia niezależnego życia rezygnuje z pobytu w domu, nie może być wyższa niż 30% dochodu tej osoby. </w:t>
      </w:r>
    </w:p>
    <w:p w:rsidR="00E44FB7" w:rsidRDefault="00000000">
      <w:pPr>
        <w:spacing w:afterAutospacing="1" w:line="276" w:lineRule="auto"/>
        <w:rPr>
          <w:szCs w:val="20"/>
          <w:shd w:val="clear" w:color="auto" w:fill="FFFFFF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 xml:space="preserve"> Określenie odpłatności według przedstawionych zasad pozwala ustalić wysokość odpłatności </w:t>
      </w:r>
      <w:r>
        <w:rPr>
          <w:szCs w:val="20"/>
          <w:shd w:val="clear" w:color="auto" w:fill="FFFFFF"/>
          <w:lang w:val="x-none" w:eastAsia="en-US" w:bidi="ar-SA"/>
        </w:rPr>
        <w:br/>
        <w:t xml:space="preserve">z uwzględnieniem możliwości finansowych osób/rodzin zobowiązanych do jej wnoszenia. W projekcie uchwały przedstawiono propozycję ustalania wysokości opłaty za pobyt w mieszkaniach treningowych lub wspomaganych, która uwzględnia to, by odpłatność ponoszona była stosownie do sytuacji dochodowej osób/rodzin zobowiązanych do jej wnoszenia. Osoby/rodziny, których dochód nie przekracza kryterium dochodowego określonego w ustawie o pomocy społecznej, zgodnie z jej zapisami będą zwolnione z opłat. </w:t>
      </w:r>
    </w:p>
    <w:p w:rsidR="00E44FB7" w:rsidRDefault="00000000">
      <w:pPr>
        <w:spacing w:afterAutospacing="1" w:line="276" w:lineRule="auto"/>
        <w:rPr>
          <w:szCs w:val="20"/>
          <w:shd w:val="clear" w:color="auto" w:fill="FFFFFF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Przykład: pełny koszt pobytu w mieszkaniu treningowym lub wspomaganym  (cały miesiąc) 4.500,00zł,  dochód osoby skierowanej 1.008,00zł – odpłatność 10% – czyli 450,00zł płaci osoba kierowana. Obliczenie: 4.500,00</w:t>
      </w:r>
      <w:r>
        <w:rPr>
          <w:szCs w:val="20"/>
          <w:shd w:val="clear" w:color="auto" w:fill="FFFFFF"/>
        </w:rPr>
        <w:t xml:space="preserve"> </w:t>
      </w:r>
      <w:r>
        <w:rPr>
          <w:szCs w:val="20"/>
          <w:shd w:val="clear" w:color="auto" w:fill="FFFFFF"/>
          <w:lang w:val="x-none" w:eastAsia="en-US" w:bidi="ar-SA"/>
        </w:rPr>
        <w:t>zł - koszt pobytu w mieszkaniu treningowym lub wspomaganym, 450,00</w:t>
      </w:r>
      <w:r>
        <w:rPr>
          <w:szCs w:val="20"/>
          <w:shd w:val="clear" w:color="auto" w:fill="FFFFFF"/>
        </w:rPr>
        <w:t xml:space="preserve"> </w:t>
      </w:r>
      <w:r>
        <w:rPr>
          <w:szCs w:val="20"/>
          <w:shd w:val="clear" w:color="auto" w:fill="FFFFFF"/>
          <w:lang w:val="x-none" w:eastAsia="en-US" w:bidi="ar-SA"/>
        </w:rPr>
        <w:t>zł odpłatność osoby skierowanej, 4.050,00zł -  odpłatność Gminy.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E44FB7">
        <w:tc>
          <w:tcPr>
            <w:tcW w:w="2500" w:type="pct"/>
            <w:tcBorders>
              <w:right w:val="nil"/>
            </w:tcBorders>
          </w:tcPr>
          <w:p w:rsidR="00E44FB7" w:rsidRDefault="00E44FB7">
            <w:pPr>
              <w:spacing w:afterAutospacing="1" w:line="276" w:lineRule="auto"/>
              <w:rPr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E44FB7" w:rsidRDefault="00000000">
            <w:pPr>
              <w:spacing w:afterAutospacing="1" w:line="276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SIGNATURE_0_1_FUNCTION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szCs w:val="20"/>
                <w:lang w:val="x-none" w:eastAsia="en-US" w:bidi="ar-SA"/>
              </w:rPr>
              <w:t>Przewodnicząca Rady Gminy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  <w:p w:rsidR="00E44FB7" w:rsidRDefault="00000000">
            <w:pPr>
              <w:spacing w:afterAutospacing="1" w:line="276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 xml:space="preserve"> </w:t>
            </w:r>
          </w:p>
          <w:p w:rsidR="00E44FB7" w:rsidRDefault="00000000">
            <w:pPr>
              <w:spacing w:afterAutospacing="1" w:line="276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SIGNATURE_0_1_FIRSTNAME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 xml:space="preserve">Beata </w:t>
            </w:r>
            <w:r>
              <w:rPr>
                <w:szCs w:val="20"/>
                <w:lang w:val="x-none" w:eastAsia="en-US" w:bidi="ar-SA"/>
              </w:rPr>
              <w:fldChar w:fldCharType="end"/>
            </w: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SIGNATURE_0_1_LASTNAME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>Kowalska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</w:tc>
      </w:tr>
    </w:tbl>
    <w:p w:rsidR="00E44FB7" w:rsidRDefault="00E44FB7">
      <w:pPr>
        <w:spacing w:afterAutospacing="1" w:line="276" w:lineRule="auto"/>
        <w:rPr>
          <w:szCs w:val="20"/>
          <w:shd w:val="clear" w:color="auto" w:fill="FFFFFF"/>
          <w:lang w:val="x-none" w:eastAsia="en-US" w:bidi="ar-SA"/>
        </w:rPr>
      </w:pPr>
    </w:p>
    <w:p w:rsidR="00E44FB7" w:rsidRDefault="00E44FB7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E44FB7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75697" w:rsidRDefault="00375697">
      <w:r>
        <w:separator/>
      </w:r>
    </w:p>
  </w:endnote>
  <w:endnote w:type="continuationSeparator" w:id="0">
    <w:p w:rsidR="00375697" w:rsidRDefault="0037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44FB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44FB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351D3698-4F8C-45E1-998F-211F756DB137.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44FB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0550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44FB7" w:rsidRDefault="00E44FB7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44FB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44FB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351D3698-4F8C-45E1-998F-211F756DB137.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44FB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0550E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E44FB7" w:rsidRDefault="00E44FB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75697" w:rsidRDefault="00375697">
      <w:r>
        <w:separator/>
      </w:r>
    </w:p>
  </w:footnote>
  <w:footnote w:type="continuationSeparator" w:id="0">
    <w:p w:rsidR="00375697" w:rsidRDefault="00375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6BCD"/>
    <w:rsid w:val="00375697"/>
    <w:rsid w:val="0060550E"/>
    <w:rsid w:val="00A77B3E"/>
    <w:rsid w:val="00CA2A55"/>
    <w:rsid w:val="00E4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DAACD8-E4E0-4198-AC7F-A569D8CD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959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37/IX/2024 z dnia 7 października 2024 r.</dc:title>
  <dc:subject>w sprawie szczegółowych zasad ponoszenia odpłatności za pobyt w^mieszkaniach treningowych lub wspomaganych</dc:subject>
  <dc:creator>m_dutkowska</dc:creator>
  <cp:lastModifiedBy>m_dutkowska</cp:lastModifiedBy>
  <cp:revision>2</cp:revision>
  <dcterms:created xsi:type="dcterms:W3CDTF">2024-10-22T12:07:00Z</dcterms:created>
  <dcterms:modified xsi:type="dcterms:W3CDTF">2024-10-22T12:07:00Z</dcterms:modified>
  <cp:category>Akt prawny</cp:category>
</cp:coreProperties>
</file>