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4937" w:rsidRPr="00ED1BD4" w:rsidRDefault="006F4937" w:rsidP="006F49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D1BD4">
        <w:rPr>
          <w:rFonts w:ascii="Times New Roman" w:eastAsia="Calibri" w:hAnsi="Times New Roman" w:cs="Times New Roman"/>
          <w:b/>
          <w:sz w:val="24"/>
          <w:szCs w:val="24"/>
        </w:rPr>
        <w:t>Zarządzenie Nr 0050.</w:t>
      </w:r>
      <w:r w:rsidR="006D4934">
        <w:rPr>
          <w:rFonts w:ascii="Times New Roman" w:eastAsia="Calibri" w:hAnsi="Times New Roman" w:cs="Times New Roman"/>
          <w:b/>
          <w:sz w:val="24"/>
          <w:szCs w:val="24"/>
        </w:rPr>
        <w:t>38</w:t>
      </w:r>
      <w:r>
        <w:rPr>
          <w:rFonts w:ascii="Times New Roman" w:eastAsia="Calibri" w:hAnsi="Times New Roman" w:cs="Times New Roman"/>
          <w:b/>
          <w:sz w:val="24"/>
          <w:szCs w:val="24"/>
        </w:rPr>
        <w:t>.2023</w:t>
      </w:r>
    </w:p>
    <w:p w:rsidR="006F4937" w:rsidRPr="00ED1BD4" w:rsidRDefault="006F4937" w:rsidP="006F49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D1BD4">
        <w:rPr>
          <w:rFonts w:ascii="Times New Roman" w:eastAsia="Calibri" w:hAnsi="Times New Roman" w:cs="Times New Roman"/>
          <w:b/>
          <w:sz w:val="24"/>
          <w:szCs w:val="24"/>
        </w:rPr>
        <w:t>Wójta Gminy Pacyna</w:t>
      </w:r>
    </w:p>
    <w:p w:rsidR="006F4937" w:rsidRPr="00ED1BD4" w:rsidRDefault="006F4937" w:rsidP="006F493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D1BD4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z dnia </w:t>
      </w:r>
      <w:r w:rsidR="001F0ED5">
        <w:rPr>
          <w:rFonts w:ascii="Times New Roman" w:eastAsia="Calibri" w:hAnsi="Times New Roman" w:cs="Times New Roman"/>
          <w:b/>
          <w:sz w:val="24"/>
          <w:szCs w:val="24"/>
        </w:rPr>
        <w:t xml:space="preserve">10 </w:t>
      </w:r>
      <w:r>
        <w:rPr>
          <w:rFonts w:ascii="Times New Roman" w:eastAsia="Calibri" w:hAnsi="Times New Roman" w:cs="Times New Roman"/>
          <w:b/>
          <w:sz w:val="24"/>
          <w:szCs w:val="24"/>
        </w:rPr>
        <w:t>maja 2023</w:t>
      </w:r>
      <w:r w:rsidRPr="00ED1BD4">
        <w:rPr>
          <w:rFonts w:ascii="Times New Roman" w:eastAsia="Calibri" w:hAnsi="Times New Roman" w:cs="Times New Roman"/>
          <w:b/>
          <w:sz w:val="24"/>
          <w:szCs w:val="24"/>
        </w:rPr>
        <w:t xml:space="preserve">r.        </w:t>
      </w:r>
    </w:p>
    <w:p w:rsidR="006F4937" w:rsidRPr="00ED1BD4" w:rsidRDefault="006F4937" w:rsidP="006F493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F4937" w:rsidRPr="00ED1BD4" w:rsidRDefault="006F4937" w:rsidP="006F49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D1BD4">
        <w:rPr>
          <w:rFonts w:ascii="Times New Roman" w:eastAsia="Calibri" w:hAnsi="Times New Roman" w:cs="Times New Roman"/>
          <w:b/>
          <w:sz w:val="24"/>
          <w:szCs w:val="24"/>
        </w:rPr>
        <w:t xml:space="preserve">w sprawie ogłoszenia </w:t>
      </w:r>
      <w:r>
        <w:rPr>
          <w:rFonts w:ascii="Times New Roman" w:eastAsia="Calibri" w:hAnsi="Times New Roman" w:cs="Times New Roman"/>
          <w:b/>
          <w:sz w:val="24"/>
          <w:szCs w:val="24"/>
        </w:rPr>
        <w:t>pisemnego przetargu na sprzedaż nieruchomości</w:t>
      </w:r>
      <w:r w:rsidRPr="0076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 miejscowości Remki dz. nr 118/3</w:t>
      </w:r>
    </w:p>
    <w:p w:rsidR="006F4937" w:rsidRPr="00ED1BD4" w:rsidRDefault="006F4937" w:rsidP="006F4937">
      <w:pPr>
        <w:rPr>
          <w:rFonts w:ascii="Times New Roman" w:eastAsia="Calibri" w:hAnsi="Times New Roman" w:cs="Times New Roman"/>
          <w:sz w:val="28"/>
          <w:szCs w:val="28"/>
        </w:rPr>
      </w:pPr>
    </w:p>
    <w:p w:rsidR="006F4937" w:rsidRPr="00ED1BD4" w:rsidRDefault="006F4937" w:rsidP="006F493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Na podstawie 38 ust. 1</w:t>
      </w:r>
      <w:r w:rsidRPr="00ED1BD4">
        <w:rPr>
          <w:rFonts w:ascii="Times New Roman" w:eastAsia="Calibri" w:hAnsi="Times New Roman" w:cs="Times New Roman"/>
          <w:sz w:val="24"/>
          <w:szCs w:val="24"/>
        </w:rPr>
        <w:t xml:space="preserve"> ustawy z dnia 21 sierpnia 1997r. o gospodarce nieruchomościami (</w:t>
      </w:r>
      <w:r>
        <w:rPr>
          <w:rFonts w:ascii="Times New Roman" w:eastAsia="Calibri" w:hAnsi="Times New Roman" w:cs="Times New Roman"/>
          <w:sz w:val="24"/>
          <w:szCs w:val="24"/>
        </w:rPr>
        <w:t>Dz. U. z 2023r., poz. 344</w:t>
      </w:r>
      <w:r w:rsidRPr="00ED1BD4">
        <w:rPr>
          <w:rFonts w:ascii="Times New Roman" w:eastAsia="Calibri" w:hAnsi="Times New Roman" w:cs="Times New Roman"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 xml:space="preserve"> oraz zgodnie 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Rozporządzeniem</w:t>
      </w:r>
      <w:r w:rsidRPr="00D223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Rady Ministrów z dnia 14 września 2004 roku w sprawie sposobu i trybu przeprowadzania przetargów oraz rokowań na zbycie nieruchomości (t. j. Dz. U. z 2014 r., poz. 1490)</w:t>
      </w:r>
      <w:r w:rsidRPr="00ED1BD4">
        <w:rPr>
          <w:rFonts w:ascii="Times New Roman" w:eastAsia="Calibri" w:hAnsi="Times New Roman" w:cs="Times New Roman"/>
          <w:sz w:val="24"/>
          <w:szCs w:val="24"/>
        </w:rPr>
        <w:t xml:space="preserve"> w związku z uchwałą Nr </w:t>
      </w:r>
      <w:r>
        <w:rPr>
          <w:rFonts w:ascii="Times New Roman" w:eastAsia="Calibri" w:hAnsi="Times New Roman" w:cs="Times New Roman"/>
          <w:sz w:val="24"/>
          <w:szCs w:val="24"/>
        </w:rPr>
        <w:t>166</w:t>
      </w:r>
      <w:r w:rsidRPr="00ED1BD4">
        <w:rPr>
          <w:rFonts w:ascii="Times New Roman" w:eastAsia="Calibri" w:hAnsi="Times New Roman" w:cs="Times New Roman"/>
          <w:sz w:val="24"/>
          <w:szCs w:val="24"/>
        </w:rPr>
        <w:t>/</w:t>
      </w:r>
      <w:r>
        <w:rPr>
          <w:rFonts w:ascii="Times New Roman" w:eastAsia="Calibri" w:hAnsi="Times New Roman" w:cs="Times New Roman"/>
          <w:sz w:val="24"/>
          <w:szCs w:val="24"/>
        </w:rPr>
        <w:t>XXXIII/</w:t>
      </w:r>
      <w:r w:rsidRPr="00ED1BD4">
        <w:rPr>
          <w:rFonts w:ascii="Times New Roman" w:eastAsia="Calibri" w:hAnsi="Times New Roman" w:cs="Times New Roman"/>
          <w:sz w:val="24"/>
          <w:szCs w:val="24"/>
        </w:rPr>
        <w:t>202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ED1BD4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ED1BD4">
        <w:rPr>
          <w:rFonts w:ascii="Times New Roman" w:eastAsia="Calibri" w:hAnsi="Times New Roman" w:cs="Times New Roman"/>
          <w:sz w:val="24"/>
          <w:szCs w:val="24"/>
        </w:rPr>
        <w:t xml:space="preserve">Rady Gminy Pacyna z dnia </w:t>
      </w:r>
      <w:r>
        <w:rPr>
          <w:rFonts w:ascii="Times New Roman" w:eastAsia="Calibri" w:hAnsi="Times New Roman" w:cs="Times New Roman"/>
          <w:sz w:val="24"/>
          <w:szCs w:val="24"/>
        </w:rPr>
        <w:t>31 maja 2022</w:t>
      </w:r>
      <w:r w:rsidRPr="00ED1BD4">
        <w:rPr>
          <w:rFonts w:ascii="Times New Roman" w:eastAsia="Calibri" w:hAnsi="Times New Roman" w:cs="Times New Roman"/>
          <w:sz w:val="24"/>
          <w:szCs w:val="24"/>
        </w:rPr>
        <w:t xml:space="preserve">r. w sprawie </w:t>
      </w:r>
      <w:r>
        <w:rPr>
          <w:rFonts w:ascii="Times New Roman" w:eastAsia="Calibri" w:hAnsi="Times New Roman" w:cs="Times New Roman"/>
          <w:sz w:val="24"/>
          <w:szCs w:val="24"/>
        </w:rPr>
        <w:t>sprzedaży nieruchomości</w:t>
      </w:r>
      <w:r w:rsidRPr="00ED1BD4">
        <w:rPr>
          <w:rFonts w:ascii="Times New Roman" w:eastAsia="Calibri" w:hAnsi="Times New Roman" w:cs="Times New Roman"/>
          <w:sz w:val="24"/>
          <w:szCs w:val="24"/>
        </w:rPr>
        <w:t xml:space="preserve"> w trybie przetargowym</w:t>
      </w:r>
      <w:r w:rsidRPr="00D223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223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zarządza</w:t>
      </w:r>
      <w:r w:rsidR="001F0E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się</w:t>
      </w:r>
      <w:r w:rsidRPr="00D223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 co następuje:</w:t>
      </w:r>
    </w:p>
    <w:p w:rsidR="006F4937" w:rsidRPr="00ED1BD4" w:rsidRDefault="006F4937" w:rsidP="006F4937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D1BD4">
        <w:rPr>
          <w:rFonts w:ascii="Times New Roman" w:eastAsia="Calibri" w:hAnsi="Times New Roman" w:cs="Times New Roman"/>
          <w:sz w:val="24"/>
          <w:szCs w:val="24"/>
        </w:rPr>
        <w:t>§ 1.</w:t>
      </w:r>
    </w:p>
    <w:p w:rsidR="006F4937" w:rsidRPr="00D22367" w:rsidRDefault="006F4937" w:rsidP="006F49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Ogłasz</w:t>
      </w:r>
      <w:r w:rsidR="001F0ED5">
        <w:rPr>
          <w:rFonts w:ascii="Times New Roman" w:eastAsia="Times New Roman" w:hAnsi="Times New Roman" w:cs="Times New Roman"/>
          <w:sz w:val="24"/>
          <w:szCs w:val="24"/>
          <w:lang w:eastAsia="pl-PL"/>
        </w:rPr>
        <w:t>a się</w:t>
      </w:r>
      <w:r w:rsidRPr="00D223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przeta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rg pisemny</w:t>
      </w:r>
      <w:r w:rsidRPr="00D223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nieograniczony</w:t>
      </w:r>
      <w:r w:rsidRPr="00D223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sprzedaż nieruchomości</w:t>
      </w:r>
      <w:r w:rsidRPr="00D22367">
        <w:rPr>
          <w:rFonts w:ascii="Times New Roman" w:eastAsia="Times New Roman" w:hAnsi="Times New Roman" w:cs="Times New Roman"/>
          <w:sz w:val="24"/>
          <w:szCs w:val="24"/>
          <w:lang w:eastAsia="pl-PL"/>
        </w:rPr>
        <w:t>, wymienionej w ogł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oszeniu o przetargu, stanowiący</w:t>
      </w:r>
      <w:r w:rsidRPr="00D223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załącznik do niniejszego zarządzenia.</w:t>
      </w:r>
    </w:p>
    <w:p w:rsidR="006F4937" w:rsidRDefault="006F4937" w:rsidP="006F4937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D1BD4">
        <w:rPr>
          <w:rFonts w:ascii="Times New Roman" w:eastAsia="Calibri" w:hAnsi="Times New Roman" w:cs="Times New Roman"/>
          <w:sz w:val="24"/>
          <w:szCs w:val="24"/>
        </w:rPr>
        <w:t>§ 2.</w:t>
      </w:r>
    </w:p>
    <w:p w:rsidR="00355758" w:rsidRDefault="00355758" w:rsidP="00355758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4DAD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Ogłoszenie, o którym mowa w § 1, po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daje się do publicznej wiadomości</w:t>
      </w:r>
      <w:r w:rsidRPr="00804D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tablicy ogłoszeń w Urzędzie Gminy w Pacynie, ul. Wyzwolenia 7, na stronie </w:t>
      </w:r>
      <w:hyperlink r:id="rId5" w:history="1">
        <w:r w:rsidRPr="00804DAD">
          <w:rPr>
            <w:rStyle w:val="Hipercze"/>
            <w:rFonts w:ascii="Times New Roman" w:eastAsia="Calibri" w:hAnsi="Times New Roman" w:cs="Times New Roman"/>
            <w:sz w:val="24"/>
            <w:szCs w:val="24"/>
          </w:rPr>
          <w:t>www.bip.pacyna.mazowsze.pl</w:t>
        </w:r>
      </w:hyperlink>
      <w:r w:rsidRPr="00804DAD">
        <w:rPr>
          <w:rFonts w:ascii="Times New Roman" w:eastAsia="Calibri" w:hAnsi="Times New Roman" w:cs="Times New Roman"/>
          <w:sz w:val="24"/>
          <w:szCs w:val="24"/>
        </w:rPr>
        <w:t xml:space="preserve"> (zakładka przetargi), </w:t>
      </w:r>
      <w:r w:rsidRPr="00804DAD">
        <w:rPr>
          <w:rFonts w:ascii="Times New Roman" w:eastAsia="Times New Roman" w:hAnsi="Times New Roman" w:cs="Times New Roman"/>
          <w:sz w:val="24"/>
          <w:szCs w:val="24"/>
          <w:lang w:eastAsia="pl-PL"/>
        </w:rPr>
        <w:t>w prasie lokalnej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r w:rsidRPr="00804D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sołectwie Remki.</w:t>
      </w:r>
    </w:p>
    <w:p w:rsidR="00355758" w:rsidRPr="00804DAD" w:rsidRDefault="00355758" w:rsidP="00355758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4DAD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Ogłoszenie, o którym mowa w § 1</w:t>
      </w:r>
      <w:r w:rsidR="001F0ED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804D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podaje się do publicznej wiadomości na co najmniej 30 dni przed wyznaczonym terminem przetargu.</w:t>
      </w:r>
    </w:p>
    <w:p w:rsidR="006F4937" w:rsidRDefault="006F4937" w:rsidP="00355758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§ 3</w:t>
      </w:r>
      <w:r w:rsidRPr="00ED1BD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F4937" w:rsidRDefault="006F4937" w:rsidP="006F493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1BD4">
        <w:rPr>
          <w:rFonts w:ascii="Times New Roman" w:eastAsia="Calibri" w:hAnsi="Times New Roman" w:cs="Times New Roman"/>
          <w:sz w:val="24"/>
          <w:szCs w:val="24"/>
        </w:rPr>
        <w:t>Zarządzenie wchodzi w życie z dniem podpisania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0B0BEC" w:rsidRDefault="000B0BEC" w:rsidP="000B0BEC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Wójt</w:t>
      </w:r>
      <w:r>
        <w:rPr>
          <w:rFonts w:ascii="Times New Roman" w:eastAsia="Calibri" w:hAnsi="Times New Roman" w:cs="Times New Roman"/>
          <w:sz w:val="24"/>
          <w:szCs w:val="24"/>
        </w:rPr>
        <w:br/>
        <w:t>(-) Krzysztof Wożniak</w:t>
      </w:r>
    </w:p>
    <w:p w:rsidR="000B0BEC" w:rsidRDefault="000B0BEC" w:rsidP="006F4937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B0BEC" w:rsidRDefault="000B0BEC" w:rsidP="000B0BEC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F4937" w:rsidRDefault="006F4937" w:rsidP="006F493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 </w:t>
      </w:r>
    </w:p>
    <w:p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463BC"/>
    <w:multiLevelType w:val="hybridMultilevel"/>
    <w:tmpl w:val="CDF853E4"/>
    <w:lvl w:ilvl="0" w:tplc="0415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1535195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937"/>
    <w:rsid w:val="000A044F"/>
    <w:rsid w:val="000B0BEC"/>
    <w:rsid w:val="001F0ED5"/>
    <w:rsid w:val="00355758"/>
    <w:rsid w:val="006D4934"/>
    <w:rsid w:val="006F4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E19F1"/>
  <w15:chartTrackingRefBased/>
  <w15:docId w15:val="{01366126-16F2-444D-89AF-FC2243412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4937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F493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57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pacyna.mazowsze.pl,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1285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m_dutkowska</cp:lastModifiedBy>
  <cp:revision>2</cp:revision>
  <cp:lastPrinted>2023-05-10T06:28:00Z</cp:lastPrinted>
  <dcterms:created xsi:type="dcterms:W3CDTF">2023-05-10T09:08:00Z</dcterms:created>
  <dcterms:modified xsi:type="dcterms:W3CDTF">2023-05-10T09:08:00Z</dcterms:modified>
</cp:coreProperties>
</file>