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45/XI/2024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5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określenia wysokości stawek podatku od nieruchomości obowiązujących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8 i art. 40 ust. 1 ustawy z dnia 8 marca 1990 r. o samorządzie gminnym  (Dz. U. z 2024 r. poz. 1465 ze zm.), art. 5 ust. 1 ustawy z dnia 12 stycznia 1991 r. o podatkach i opłatach  lokalnych  (Dz.U. z 2023 r. poz. 70 ze zm.) 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Określa się wysokość rocznych  stawek  podatku od nieruchomości obowiązujących  na terenie Gminy Pacyna:</w:t>
      </w:r>
    </w:p>
    <w:p w:rsidR="00A77B3E" w:rsidRDefault="00000000">
      <w:pPr>
        <w:spacing w:before="120" w:after="120"/>
        <w:ind w:left="340" w:hanging="227"/>
      </w:pPr>
      <w:r>
        <w:t>1) od gruntów: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 xml:space="preserve">a) związanych z prowadzeniem działalności gospodarczej, bez względu na sposób zakwalifikowania w ewidencji gruntów i budynków </w:t>
      </w:r>
      <w:r>
        <w:rPr>
          <w:b/>
          <w:color w:val="000000"/>
          <w:u w:color="000000"/>
        </w:rPr>
        <w:t xml:space="preserve">– 1,05 zł </w:t>
      </w:r>
      <w:r>
        <w:rPr>
          <w:color w:val="000000"/>
          <w:u w:color="000000"/>
        </w:rPr>
        <w:t xml:space="preserve">od 1 m² powierzchni,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i zbiorników sztucznych –  </w:t>
      </w:r>
      <w:r>
        <w:rPr>
          <w:b/>
          <w:color w:val="000000"/>
          <w:u w:color="000000"/>
        </w:rPr>
        <w:t xml:space="preserve">6,15 zł </w:t>
      </w:r>
      <w:r>
        <w:rPr>
          <w:color w:val="000000"/>
          <w:u w:color="000000"/>
        </w:rPr>
        <w:t xml:space="preserve">od 1 ha powierzchni,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pozostałych, w tym zajętych na prowadzenie odpłatnej statutowej działalności pożytku publicznego przez organizacje pożytku publicznego </w:t>
      </w:r>
      <w:r>
        <w:rPr>
          <w:b/>
          <w:color w:val="000000"/>
          <w:u w:color="000000"/>
        </w:rPr>
        <w:t>–  0,31 zł</w:t>
      </w:r>
      <w:r>
        <w:rPr>
          <w:color w:val="000000"/>
          <w:u w:color="000000"/>
        </w:rPr>
        <w:t xml:space="preserve"> od 1 m² powierzchni,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dnia 9 października 2015 r. o rewitalizacji (Dz. U. z 2024 r. poz. 278)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– </w:t>
      </w:r>
      <w:r>
        <w:rPr>
          <w:b/>
          <w:color w:val="000000"/>
          <w:u w:color="000000"/>
        </w:rPr>
        <w:t>1,35 zł</w:t>
      </w:r>
      <w:r>
        <w:rPr>
          <w:color w:val="000000"/>
          <w:u w:color="000000"/>
        </w:rPr>
        <w:t xml:space="preserve"> od 1 m² powierzchni.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</w:t>
      </w:r>
      <w:r>
        <w:rPr>
          <w:b/>
          <w:color w:val="000000"/>
          <w:u w:color="000000"/>
        </w:rPr>
        <w:t xml:space="preserve">– 0,80 zł </w:t>
      </w:r>
      <w:r>
        <w:rPr>
          <w:color w:val="000000"/>
          <w:u w:color="000000"/>
        </w:rPr>
        <w:t xml:space="preserve">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związanych z prowadzeniem działalności gospodarczej oraz od budynków mieszkalnych lub ich części zajętych na prowadzenie działalności gospodarczej - </w:t>
      </w:r>
      <w:r>
        <w:rPr>
          <w:b/>
          <w:color w:val="000000"/>
          <w:u w:color="000000"/>
        </w:rPr>
        <w:t>26,84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zajętych na prowadzenie działalności gospodarczej w zakresie obrotu kwalifikowanym materiałem siewnym – </w:t>
      </w:r>
      <w:r>
        <w:rPr>
          <w:b/>
          <w:color w:val="000000"/>
          <w:u w:color="000000"/>
        </w:rPr>
        <w:t>14,30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związanych z udzielaniem świadczeń zdrowotnych w rozumieniu przepisów o działalności leczniczej, zajętych przez podmioty udzielające tych świadczeń – </w:t>
      </w:r>
      <w:r>
        <w:rPr>
          <w:b/>
          <w:color w:val="000000"/>
          <w:u w:color="000000"/>
        </w:rPr>
        <w:t>5,21 zł</w:t>
      </w:r>
      <w:r>
        <w:rPr>
          <w:color w:val="000000"/>
          <w:u w:color="000000"/>
        </w:rPr>
        <w:t xml:space="preserve"> od 1 m² powierzchni użytkowej, </w:t>
      </w:r>
    </w:p>
    <w:p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odpłatnej statutowej działalności pożytku publicznego przez organizacje pożytku publicznego –</w:t>
      </w:r>
      <w:r>
        <w:rPr>
          <w:b/>
          <w:color w:val="000000"/>
          <w:u w:color="000000"/>
        </w:rPr>
        <w:t xml:space="preserve"> 5,03 zł</w:t>
      </w:r>
      <w:r>
        <w:rPr>
          <w:color w:val="000000"/>
          <w:u w:color="000000"/>
        </w:rPr>
        <w:t xml:space="preserve"> od 1 m² powierzchni użytkowej,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– </w:t>
      </w:r>
      <w:r>
        <w:rPr>
          <w:b/>
          <w:color w:val="000000"/>
          <w:u w:color="000000"/>
        </w:rPr>
        <w:t xml:space="preserve">2% </w:t>
      </w:r>
      <w:r>
        <w:rPr>
          <w:color w:val="000000"/>
          <w:u w:color="000000"/>
        </w:rPr>
        <w:t xml:space="preserve">ich wartości określonej na podstawie art. 4 ust. 1 pkt 3 i ust. 3–7 ustawy z dnia 12 stycznia 1991 r  o podatkach i opłatach lokalnych. 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</w:t>
      </w:r>
      <w:proofErr w:type="spellStart"/>
      <w:r>
        <w:rPr>
          <w:color w:val="000000"/>
          <w:u w:color="000000"/>
        </w:rPr>
        <w:t>uchwałyn</w:t>
      </w:r>
      <w:proofErr w:type="spellEnd"/>
      <w:r>
        <w:rPr>
          <w:color w:val="000000"/>
          <w:u w:color="000000"/>
        </w:rPr>
        <w:t xml:space="preserve"> powierza się Wójtowi Gminy Pacyna.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237/LIV/2023 Rady Gminy Pacyna z dnia 24 listopada 2023 r.  w sprawie określenia wysokości stawek podatku od nieruchomości obowiązujących na terenie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Uchwała podlega ogłoszeniu w Dzienniku Urzędowym Województwa  Mazowieckiego i wchodzi w życie z dniem 1 stycznia 2025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A61E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61E8" w:rsidRDefault="008A61E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61E8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B40" w:rsidRDefault="000D2B40">
      <w:r>
        <w:separator/>
      </w:r>
    </w:p>
  </w:endnote>
  <w:endnote w:type="continuationSeparator" w:id="0">
    <w:p w:rsidR="000D2B40" w:rsidRDefault="000D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A61E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A61E8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3282005A-A866-4FDB-8314-94EEBCA90B1D.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A61E8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5007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A61E8" w:rsidRDefault="008A61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B40" w:rsidRDefault="000D2B40">
      <w:r>
        <w:separator/>
      </w:r>
    </w:p>
  </w:footnote>
  <w:footnote w:type="continuationSeparator" w:id="0">
    <w:p w:rsidR="000D2B40" w:rsidRDefault="000D2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2B40"/>
    <w:rsid w:val="00350074"/>
    <w:rsid w:val="007F6185"/>
    <w:rsid w:val="008A61E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340A-B0CB-41BA-817A-017FF2A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45/XI/2024 z dnia 5 grudnia 2024 r.</dc:title>
  <dc:subject>w sprawie określenia wysokości stawek podatku od nieruchomości obowiązujących na terenie Gminy Pacyna</dc:subject>
  <dc:creator>m_dutkowska</dc:creator>
  <cp:lastModifiedBy>m_dutkowska</cp:lastModifiedBy>
  <cp:revision>2</cp:revision>
  <dcterms:created xsi:type="dcterms:W3CDTF">2024-12-20T10:35:00Z</dcterms:created>
  <dcterms:modified xsi:type="dcterms:W3CDTF">2024-12-20T10:35:00Z</dcterms:modified>
  <cp:category>Akt prawny</cp:category>
</cp:coreProperties>
</file>