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49F07B44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A0A996B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3E311FE1" w14:textId="4E00DB99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  </w:t>
      </w:r>
      <w:r w:rsidR="005E08F6">
        <w:rPr>
          <w:rFonts w:ascii="Garamond" w:eastAsiaTheme="minorHAnsi" w:hAnsi="Garamond" w:cs="Times New Roman"/>
          <w:sz w:val="28"/>
          <w:szCs w:val="28"/>
        </w:rPr>
        <w:t>Pacyna, 25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sierpnia 2025 r.</w:t>
      </w:r>
    </w:p>
    <w:p w14:paraId="7DA0CAC2" w14:textId="3C6B4B38" w:rsidR="00C3619A" w:rsidRPr="00C3619A" w:rsidRDefault="005E08F6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OZ.6220.3.2025</w:t>
      </w:r>
      <w:r w:rsidR="00C3619A" w:rsidRPr="00C3619A">
        <w:rPr>
          <w:rFonts w:ascii="Garamond" w:eastAsiaTheme="minorHAnsi" w:hAnsi="Garamond" w:cs="Times New Roman"/>
          <w:sz w:val="28"/>
          <w:szCs w:val="28"/>
        </w:rPr>
        <w:tab/>
      </w:r>
    </w:p>
    <w:p w14:paraId="1C8F7462" w14:textId="77777777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14:paraId="4670897A" w14:textId="77777777" w:rsidR="00C3619A" w:rsidRPr="00C3619A" w:rsidRDefault="00C3619A" w:rsidP="00C3619A">
      <w:pPr>
        <w:spacing w:line="240" w:lineRule="auto"/>
        <w:ind w:left="1866" w:firstLine="708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>O  B  W  I  E  S  Z  C  Z  E  N  I  E</w:t>
      </w:r>
    </w:p>
    <w:p w14:paraId="6656D7CC" w14:textId="77777777" w:rsidR="00C3619A" w:rsidRPr="00C3619A" w:rsidRDefault="00C3619A" w:rsidP="00C3619A">
      <w:pPr>
        <w:spacing w:line="240" w:lineRule="auto"/>
        <w:jc w:val="center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>o zakończeniu postępowania administracyjnego</w:t>
      </w:r>
    </w:p>
    <w:p w14:paraId="2CA19C14" w14:textId="7270AF1E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N</w:t>
      </w:r>
      <w:r w:rsidRPr="00C3619A">
        <w:rPr>
          <w:rFonts w:ascii="Garamond" w:eastAsiaTheme="minorHAnsi" w:hAnsi="Garamond" w:cs="Times New Roman"/>
          <w:sz w:val="28"/>
          <w:szCs w:val="28"/>
        </w:rPr>
        <w:t>a podstawie art.</w:t>
      </w:r>
      <w:r w:rsidRPr="00C3619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 i art. 49 ustawy z dnia 14 czerwca 1960 r. Kodeks postępowania administracyjnego (Dz. U. z 2024 r., poz. 572), </w:t>
      </w:r>
      <w:r w:rsidRPr="00C3619A">
        <w:rPr>
          <w:rFonts w:ascii="Garamond" w:eastAsiaTheme="minorHAnsi" w:hAnsi="Garamond"/>
          <w:sz w:val="28"/>
          <w:szCs w:val="28"/>
        </w:rPr>
        <w:t xml:space="preserve">w związku z art. 74 ust. 3 ustawy z dnia 3 października 2008 r. o  udostępnianiu informacji o środowisku i jego ochronie, udziale społeczeństwa w ochronie środowiska oraz o ocenach oddziaływania na środowisko (Dz. U. z 2024 r., poz. 1112),  </w:t>
      </w:r>
      <w:r w:rsidRPr="00C3619A">
        <w:rPr>
          <w:rFonts w:ascii="Garamond" w:eastAsiaTheme="minorHAnsi" w:hAnsi="Garamond" w:cs="Times New Roman"/>
          <w:sz w:val="28"/>
          <w:szCs w:val="28"/>
        </w:rPr>
        <w:tab/>
        <w:t xml:space="preserve">            </w:t>
      </w:r>
    </w:p>
    <w:p w14:paraId="4EED857B" w14:textId="686B4AC0" w:rsidR="00C3619A" w:rsidRPr="00C3619A" w:rsidRDefault="00C3619A" w:rsidP="00C3619A">
      <w:pPr>
        <w:spacing w:line="240" w:lineRule="auto"/>
        <w:jc w:val="center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zawiadamia </w:t>
      </w:r>
      <w:r>
        <w:rPr>
          <w:rFonts w:ascii="Garamond" w:eastAsiaTheme="minorHAnsi" w:hAnsi="Garamond" w:cs="Times New Roman"/>
          <w:b/>
          <w:sz w:val="28"/>
          <w:szCs w:val="28"/>
        </w:rPr>
        <w:t xml:space="preserve">się </w:t>
      </w:r>
      <w:r w:rsidRPr="00C3619A">
        <w:rPr>
          <w:rFonts w:ascii="Garamond" w:eastAsiaTheme="minorHAnsi" w:hAnsi="Garamond" w:cs="Times New Roman"/>
          <w:b/>
          <w:sz w:val="28"/>
          <w:szCs w:val="28"/>
        </w:rPr>
        <w:t>strony</w:t>
      </w:r>
    </w:p>
    <w:p w14:paraId="09268DD6" w14:textId="73D47DDE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 zakończeniu  postępowania administracyjnego w sprawie wniosku</w:t>
      </w:r>
      <w:r w:rsidR="00F97568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="00F97568" w:rsidRPr="00F97568">
        <w:rPr>
          <w:rFonts w:ascii="Garamond" w:eastAsiaTheme="minorHAnsi" w:hAnsi="Garamond" w:cs="Times New Roman"/>
          <w:sz w:val="28"/>
          <w:szCs w:val="28"/>
        </w:rPr>
        <w:t>Gminy Pacyna, ul. Wyzwolenia 7, 09-541 Pacyna,</w:t>
      </w:r>
      <w:r w:rsidRPr="00C3619A">
        <w:rPr>
          <w:rFonts w:ascii="Garamond" w:eastAsiaTheme="minorHAnsi" w:hAnsi="Garamond" w:cs="Times New Roman"/>
          <w:sz w:val="28"/>
          <w:szCs w:val="28"/>
        </w:rPr>
        <w:t>,</w:t>
      </w:r>
      <w:r w:rsidRPr="00C3619A">
        <w:rPr>
          <w:rFonts w:eastAsiaTheme="minorHAnsi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o wydanie decyzji o środowiskowych uwarunkowaniach na realizację przedsięwzięcia mogącego potencjalnie znacząco oddziaływać na środowisko p</w:t>
      </w:r>
      <w:r>
        <w:rPr>
          <w:rFonts w:ascii="Garamond" w:eastAsiaTheme="minorHAnsi" w:hAnsi="Garamond" w:cs="Times New Roman"/>
          <w:sz w:val="28"/>
          <w:szCs w:val="28"/>
        </w:rPr>
        <w:t xml:space="preserve">od </w:t>
      </w:r>
      <w:r w:rsidRPr="00C3619A">
        <w:rPr>
          <w:rFonts w:ascii="Garamond" w:eastAsiaTheme="minorHAnsi" w:hAnsi="Garamond" w:cs="Times New Roman"/>
          <w:sz w:val="28"/>
          <w:szCs w:val="28"/>
        </w:rPr>
        <w:t>n</w:t>
      </w:r>
      <w:r>
        <w:rPr>
          <w:rFonts w:ascii="Garamond" w:eastAsiaTheme="minorHAnsi" w:hAnsi="Garamond" w:cs="Times New Roman"/>
          <w:sz w:val="28"/>
          <w:szCs w:val="28"/>
        </w:rPr>
        <w:t>azwą:</w:t>
      </w:r>
      <w:r w:rsidR="00F97568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="00F97568" w:rsidRPr="00F97568">
        <w:rPr>
          <w:rFonts w:ascii="Garamond" w:eastAsiaTheme="minorHAnsi" w:hAnsi="Garamond" w:cs="Times New Roman"/>
          <w:sz w:val="28"/>
          <w:szCs w:val="28"/>
        </w:rPr>
        <w:t>„Rozbudowa sieci wodociągowej o długości ok. 1,6 km na terenie Gminy Pacyna w obrębach Skrzeszewy, Podatkówek, M</w:t>
      </w:r>
      <w:r w:rsidR="00175A47">
        <w:rPr>
          <w:rFonts w:ascii="Garamond" w:eastAsiaTheme="minorHAnsi" w:hAnsi="Garamond" w:cs="Times New Roman"/>
          <w:sz w:val="28"/>
          <w:szCs w:val="28"/>
        </w:rPr>
        <w:t>odel wraz z nowymi przyłączami”, działka nr ewidencyjny 341, obręb 0007 Model, gmina Pacyna.</w:t>
      </w:r>
    </w:p>
    <w:p w14:paraId="271C0F87" w14:textId="20815312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Organem właściwym do wydania decyzji w tej sprawie jest Wójt Gminy Pacyna, zaś organami biorącymi udział w postępowaniu administracyjnym w ocenie oddziaływania na środowisko, właściwymi do wydania opinii i dokonania uzgodnienia byli:</w:t>
      </w:r>
    </w:p>
    <w:p w14:paraId="638A5341" w14:textId="4CA8CB57"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Regionalna Dyrekcja Ochrony Środowiska w Warszawie, ul. Sienkiewicza 3, </w:t>
      </w:r>
    </w:p>
    <w:p w14:paraId="7A8C7E23" w14:textId="33CD3C2D" w:rsidR="00C3619A" w:rsidRPr="00C3619A" w:rsidRDefault="00C3619A" w:rsidP="00C3619A">
      <w:pPr>
        <w:pStyle w:val="Akapitzlist"/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00-015 Warszawa,</w:t>
      </w:r>
    </w:p>
    <w:p w14:paraId="5B5AE1B5" w14:textId="4891CB93"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Państwowy Powiatowy Inspektor Sanitarny w Gostyninie, ul. Bierzewicka 67, </w:t>
      </w:r>
    </w:p>
    <w:p w14:paraId="7AD00B95" w14:textId="3A514899" w:rsidR="00C3619A" w:rsidRPr="00C3619A" w:rsidRDefault="00C3619A" w:rsidP="00C3619A">
      <w:pPr>
        <w:pStyle w:val="Akapitzlist"/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09-500 Gostynin,</w:t>
      </w:r>
    </w:p>
    <w:p w14:paraId="1A595189" w14:textId="541E34B1" w:rsidR="00C3619A" w:rsidRPr="00C3619A" w:rsidRDefault="00C3619A" w:rsidP="00C3619A">
      <w:pPr>
        <w:pStyle w:val="Akapitzlist"/>
        <w:numPr>
          <w:ilvl w:val="0"/>
          <w:numId w:val="12"/>
        </w:num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Państwowe Gospodarstwo Wodne Wody Polskie, Zarząd Zlewni w Łowiczu,</w:t>
      </w:r>
      <w:r w:rsidRPr="00C3619A">
        <w:rPr>
          <w:rFonts w:ascii="Garamond" w:eastAsiaTheme="minorHAnsi" w:hAnsi="Garamond" w:cs="Times New Roman"/>
          <w:sz w:val="28"/>
          <w:szCs w:val="28"/>
        </w:rPr>
        <w:br/>
        <w:t>ul. Ekonomiczna 3, 99-400 Łowicz,</w:t>
      </w:r>
    </w:p>
    <w:p w14:paraId="7750AE1B" w14:textId="56A216D8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Jednocześnie zawiadamiam strony postępowania o prawie do zapoznania się z aktami sprawy i wypowiedzenia co do zebranych dowodów, materiałów w terminie 14 dni od dnia udostępnienia niniejszego obwieszczenia w B</w:t>
      </w:r>
      <w:r>
        <w:rPr>
          <w:rFonts w:ascii="Garamond" w:eastAsiaTheme="minorHAnsi" w:hAnsi="Garamond" w:cs="Times New Roman"/>
          <w:sz w:val="28"/>
          <w:szCs w:val="28"/>
        </w:rPr>
        <w:t xml:space="preserve">iuletynie </w:t>
      </w:r>
      <w:r w:rsidRPr="00C3619A">
        <w:rPr>
          <w:rFonts w:ascii="Garamond" w:eastAsiaTheme="minorHAnsi" w:hAnsi="Garamond" w:cs="Times New Roman"/>
          <w:sz w:val="28"/>
          <w:szCs w:val="28"/>
        </w:rPr>
        <w:t>I</w:t>
      </w:r>
      <w:r>
        <w:rPr>
          <w:rFonts w:ascii="Garamond" w:eastAsiaTheme="minorHAnsi" w:hAnsi="Garamond" w:cs="Times New Roman"/>
          <w:sz w:val="28"/>
          <w:szCs w:val="28"/>
        </w:rPr>
        <w:t xml:space="preserve">nformacji </w:t>
      </w:r>
      <w:r w:rsidRPr="00C3619A">
        <w:rPr>
          <w:rFonts w:ascii="Garamond" w:eastAsiaTheme="minorHAnsi" w:hAnsi="Garamond" w:cs="Times New Roman"/>
          <w:sz w:val="28"/>
          <w:szCs w:val="28"/>
        </w:rPr>
        <w:t>P</w:t>
      </w:r>
      <w:r>
        <w:rPr>
          <w:rFonts w:ascii="Garamond" w:eastAsiaTheme="minorHAnsi" w:hAnsi="Garamond" w:cs="Times New Roman"/>
          <w:sz w:val="28"/>
          <w:szCs w:val="28"/>
        </w:rPr>
        <w:t>ublicznej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lastRenderedPageBreak/>
        <w:t xml:space="preserve">Urzędu Gminy w Pacynie. Ww. czynności można dokonać w Urzędzie Gminy </w:t>
      </w:r>
      <w:r w:rsidR="00175A47">
        <w:rPr>
          <w:rFonts w:ascii="Garamond" w:eastAsiaTheme="minorHAnsi" w:hAnsi="Garamond" w:cs="Times New Roman"/>
          <w:sz w:val="28"/>
          <w:szCs w:val="28"/>
        </w:rPr>
        <w:br/>
      </w:r>
      <w:r w:rsidRPr="00C3619A">
        <w:rPr>
          <w:rFonts w:ascii="Garamond" w:eastAsiaTheme="minorHAnsi" w:hAnsi="Garamond" w:cs="Times New Roman"/>
          <w:sz w:val="28"/>
          <w:szCs w:val="28"/>
        </w:rPr>
        <w:t>w Pacynie, ul. Wyzwolenia 7, pokój nr 15</w:t>
      </w:r>
      <w:r>
        <w:rPr>
          <w:rFonts w:ascii="Garamond" w:eastAsiaTheme="minorHAnsi" w:hAnsi="Garamond" w:cs="Times New Roman"/>
          <w:sz w:val="28"/>
          <w:szCs w:val="28"/>
        </w:rPr>
        <w:t>,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w godzinach pracy Urzędu (7</w:t>
      </w:r>
      <w:r>
        <w:rPr>
          <w:rFonts w:ascii="Garamond" w:eastAsiaTheme="minorHAnsi" w:hAnsi="Garamond" w:cs="Times New Roman"/>
          <w:sz w:val="28"/>
          <w:szCs w:val="28"/>
        </w:rPr>
        <w:t>:</w:t>
      </w:r>
      <w:r w:rsidRPr="00C3619A">
        <w:rPr>
          <w:rFonts w:ascii="Garamond" w:eastAsiaTheme="minorHAnsi" w:hAnsi="Garamond" w:cs="Times New Roman"/>
          <w:sz w:val="28"/>
          <w:szCs w:val="28"/>
        </w:rPr>
        <w:t>30 – 15</w:t>
      </w:r>
      <w:r>
        <w:rPr>
          <w:rFonts w:ascii="Garamond" w:eastAsiaTheme="minorHAnsi" w:hAnsi="Garamond" w:cs="Times New Roman"/>
          <w:sz w:val="28"/>
          <w:szCs w:val="28"/>
        </w:rPr>
        <w:t>:</w:t>
      </w:r>
      <w:r w:rsidRPr="00C3619A">
        <w:rPr>
          <w:rFonts w:ascii="Garamond" w:eastAsiaTheme="minorHAnsi" w:hAnsi="Garamond" w:cs="Times New Roman"/>
          <w:sz w:val="28"/>
          <w:szCs w:val="28"/>
        </w:rPr>
        <w:t>30). Złożone uwagi i wnioski zostaną rozpatrzone przez Wójta Gminy Pacyna przed wydaniem decyzji o środowiskowych uwarunkowaniach dla ww. przedsięwzięcia.</w:t>
      </w:r>
    </w:p>
    <w:p w14:paraId="6D34296F" w14:textId="77777777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Wgląd w akta </w:t>
      </w:r>
      <w:r w:rsidRPr="00C3619A">
        <w:rPr>
          <w:rFonts w:ascii="Garamond" w:eastAsiaTheme="minorHAnsi" w:hAnsi="Garamond" w:cs="Times New Roman"/>
          <w:sz w:val="28"/>
          <w:szCs w:val="28"/>
          <w:u w:val="single"/>
        </w:rPr>
        <w:t>sprawy nie jest obowiązkowy.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</w:t>
      </w:r>
    </w:p>
    <w:p w14:paraId="05266942" w14:textId="63D856B4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W związku z tym, że liczba stron w przedmiotowym postępowaniu przekracza 10, niniejsze obwieszczenie zostaje podane stronom do publicznej wiadomości przez publikacj</w:t>
      </w:r>
      <w:r>
        <w:rPr>
          <w:rFonts w:ascii="Garamond" w:eastAsiaTheme="minorHAnsi" w:hAnsi="Garamond" w:cs="Times New Roman"/>
          <w:sz w:val="28"/>
          <w:szCs w:val="28"/>
        </w:rPr>
        <w:t>ę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w Biuletynie Informacji Publicznej Urzędu Gminy w Pacynie oraz na tablicy ogłoszeń </w:t>
      </w:r>
      <w:r>
        <w:rPr>
          <w:rFonts w:ascii="Garamond" w:eastAsiaTheme="minorHAnsi" w:hAnsi="Garamond" w:cs="Times New Roman"/>
          <w:sz w:val="28"/>
          <w:szCs w:val="28"/>
        </w:rPr>
        <w:t xml:space="preserve">w siedzibie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Urzędu (zgodnie z art. 74 ust. 3 ustawy z dnia 3 października 2008r. o udostępnianiu informacji o środowisku i jego ochronie, udziale społeczeństwa w ochronie środowiska oraz o ocenach oddziaływania na środowisko). </w:t>
      </w:r>
    </w:p>
    <w:p w14:paraId="2DA0CC0A" w14:textId="26BE85CD" w:rsidR="00C3619A" w:rsidRPr="00C3619A" w:rsidRDefault="00C3619A" w:rsidP="00C3619A">
      <w:pPr>
        <w:spacing w:line="259" w:lineRule="auto"/>
        <w:rPr>
          <w:rFonts w:ascii="Garamond" w:eastAsiaTheme="minorHAnsi" w:hAnsi="Garamond"/>
          <w:sz w:val="28"/>
          <w:szCs w:val="28"/>
        </w:rPr>
      </w:pPr>
      <w:r w:rsidRPr="00C3619A">
        <w:rPr>
          <w:rFonts w:ascii="Garamond" w:eastAsiaTheme="minorHAnsi" w:hAnsi="Garamond"/>
          <w:sz w:val="28"/>
          <w:szCs w:val="28"/>
        </w:rPr>
        <w:t>Stosownie z art. 49 Kodeksu postępowania administracyjnego zawiadomienie uważa się za dokonane po upływie 14 dni od dnia, w którym nastąpiło udostępnienie pisma w Biuletynie Informacji Publicznej (przedmioto</w:t>
      </w:r>
      <w:r w:rsidR="00F97568">
        <w:rPr>
          <w:rFonts w:ascii="Garamond" w:eastAsiaTheme="minorHAnsi" w:hAnsi="Garamond"/>
          <w:sz w:val="28"/>
          <w:szCs w:val="28"/>
        </w:rPr>
        <w:t>we obwieszczenie udostępniono 25</w:t>
      </w:r>
      <w:r w:rsidRPr="00C3619A">
        <w:rPr>
          <w:rFonts w:ascii="Garamond" w:eastAsiaTheme="minorHAnsi" w:hAnsi="Garamond"/>
          <w:sz w:val="28"/>
          <w:szCs w:val="28"/>
        </w:rPr>
        <w:t xml:space="preserve"> sierpnia 2025 r.).  </w:t>
      </w:r>
    </w:p>
    <w:p w14:paraId="395CF509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7F65007B" w14:textId="77777777" w:rsidR="006E12AB" w:rsidRDefault="006E12AB" w:rsidP="00E222C6">
      <w:pPr>
        <w:spacing w:after="0" w:line="240" w:lineRule="auto"/>
        <w:rPr>
          <w:rFonts w:ascii="Garamond" w:hAnsi="Garamond"/>
        </w:rPr>
      </w:pPr>
    </w:p>
    <w:p w14:paraId="0B00644B" w14:textId="77777777" w:rsidR="00866C94" w:rsidRPr="00866C94" w:rsidRDefault="00866C94" w:rsidP="00866C94">
      <w:pPr>
        <w:spacing w:after="0" w:line="240" w:lineRule="auto"/>
        <w:jc w:val="right"/>
        <w:rPr>
          <w:rFonts w:ascii="Garamond" w:hAnsi="Garamond"/>
        </w:rPr>
      </w:pPr>
    </w:p>
    <w:p w14:paraId="29144134" w14:textId="77777777" w:rsidR="00866C94" w:rsidRPr="00866C94" w:rsidRDefault="00866C94" w:rsidP="00866C94">
      <w:pPr>
        <w:spacing w:after="0" w:line="240" w:lineRule="auto"/>
        <w:jc w:val="right"/>
        <w:rPr>
          <w:rFonts w:ascii="Garamond" w:hAnsi="Garamond"/>
        </w:rPr>
      </w:pPr>
      <w:r w:rsidRPr="00866C94">
        <w:rPr>
          <w:rFonts w:ascii="Garamond" w:hAnsi="Garamond"/>
        </w:rPr>
        <w:t>Wójt Gminy Pacyna</w:t>
      </w:r>
    </w:p>
    <w:p w14:paraId="459A3C2C" w14:textId="091624F6" w:rsidR="00866C94" w:rsidRPr="006748DB" w:rsidRDefault="00866C94" w:rsidP="00866C94">
      <w:pPr>
        <w:spacing w:after="0" w:line="240" w:lineRule="auto"/>
        <w:jc w:val="right"/>
        <w:rPr>
          <w:rFonts w:ascii="Garamond" w:hAnsi="Garamond"/>
        </w:rPr>
      </w:pPr>
      <w:r w:rsidRPr="00866C94">
        <w:rPr>
          <w:rFonts w:ascii="Garamond" w:hAnsi="Garamond"/>
        </w:rPr>
        <w:t>(-) mgr inż. Tomasz Klimcza</w:t>
      </w:r>
      <w:bookmarkStart w:id="0" w:name="_GoBack"/>
      <w:bookmarkEnd w:id="0"/>
      <w:r w:rsidRPr="00866C94">
        <w:rPr>
          <w:rFonts w:ascii="Garamond" w:hAnsi="Garamond"/>
        </w:rPr>
        <w:t>k</w:t>
      </w:r>
    </w:p>
    <w:sectPr w:rsidR="00866C94" w:rsidRPr="006748DB" w:rsidSect="00C361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38A8B" w14:textId="77777777" w:rsidR="00F12F6D" w:rsidRDefault="00F12F6D" w:rsidP="00F93DE2">
      <w:pPr>
        <w:spacing w:after="0" w:line="240" w:lineRule="auto"/>
      </w:pPr>
      <w:r>
        <w:separator/>
      </w:r>
    </w:p>
  </w:endnote>
  <w:endnote w:type="continuationSeparator" w:id="0">
    <w:p w14:paraId="26D58139" w14:textId="77777777" w:rsidR="00F12F6D" w:rsidRDefault="00F12F6D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8E446" w14:textId="77777777" w:rsidR="00F12F6D" w:rsidRDefault="00F12F6D" w:rsidP="00F93DE2">
      <w:pPr>
        <w:spacing w:after="0" w:line="240" w:lineRule="auto"/>
      </w:pPr>
      <w:r>
        <w:separator/>
      </w:r>
    </w:p>
  </w:footnote>
  <w:footnote w:type="continuationSeparator" w:id="0">
    <w:p w14:paraId="4D99BE6D" w14:textId="77777777" w:rsidR="00F12F6D" w:rsidRDefault="00F12F6D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FE"/>
    <w:rsid w:val="00001B8D"/>
    <w:rsid w:val="000355C7"/>
    <w:rsid w:val="00046CF3"/>
    <w:rsid w:val="00066B63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5A47"/>
    <w:rsid w:val="001777AA"/>
    <w:rsid w:val="00183CF6"/>
    <w:rsid w:val="001863B5"/>
    <w:rsid w:val="00186DFC"/>
    <w:rsid w:val="0019512F"/>
    <w:rsid w:val="001A782B"/>
    <w:rsid w:val="001B787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73A8C"/>
    <w:rsid w:val="003820E9"/>
    <w:rsid w:val="0038360C"/>
    <w:rsid w:val="003846E2"/>
    <w:rsid w:val="003A68E1"/>
    <w:rsid w:val="003A79CB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3CDE"/>
    <w:rsid w:val="0048725C"/>
    <w:rsid w:val="004A3B77"/>
    <w:rsid w:val="004D2BFF"/>
    <w:rsid w:val="004E7F3E"/>
    <w:rsid w:val="00500678"/>
    <w:rsid w:val="00504BC6"/>
    <w:rsid w:val="00512195"/>
    <w:rsid w:val="00516936"/>
    <w:rsid w:val="00523F93"/>
    <w:rsid w:val="00535DC9"/>
    <w:rsid w:val="005542A1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70FC9"/>
    <w:rsid w:val="006748DB"/>
    <w:rsid w:val="00674ECA"/>
    <w:rsid w:val="00681543"/>
    <w:rsid w:val="0068546A"/>
    <w:rsid w:val="006A5E30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82F1A"/>
    <w:rsid w:val="007C27F1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66C94"/>
    <w:rsid w:val="00896368"/>
    <w:rsid w:val="008A1D5B"/>
    <w:rsid w:val="008A467B"/>
    <w:rsid w:val="008B5812"/>
    <w:rsid w:val="008C7FE7"/>
    <w:rsid w:val="008D2B88"/>
    <w:rsid w:val="008F2528"/>
    <w:rsid w:val="008F63DD"/>
    <w:rsid w:val="008F7FC3"/>
    <w:rsid w:val="0090289E"/>
    <w:rsid w:val="009041A2"/>
    <w:rsid w:val="0095400E"/>
    <w:rsid w:val="0095750A"/>
    <w:rsid w:val="00960F70"/>
    <w:rsid w:val="00964978"/>
    <w:rsid w:val="0098286C"/>
    <w:rsid w:val="00983D9D"/>
    <w:rsid w:val="009C0A53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575DD"/>
    <w:rsid w:val="00B7206C"/>
    <w:rsid w:val="00BA13A5"/>
    <w:rsid w:val="00BA57A4"/>
    <w:rsid w:val="00BA7E57"/>
    <w:rsid w:val="00BB70BB"/>
    <w:rsid w:val="00BD28C0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12F6D"/>
    <w:rsid w:val="00F47BFE"/>
    <w:rsid w:val="00F66EA3"/>
    <w:rsid w:val="00F7256A"/>
    <w:rsid w:val="00F933F5"/>
    <w:rsid w:val="00F93DE2"/>
    <w:rsid w:val="00F97568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44E6-8D34-4C4A-968A-A3629635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7</cp:revision>
  <cp:lastPrinted>2025-03-27T13:17:00Z</cp:lastPrinted>
  <dcterms:created xsi:type="dcterms:W3CDTF">2025-08-20T09:49:00Z</dcterms:created>
  <dcterms:modified xsi:type="dcterms:W3CDTF">2025-08-25T12:42:00Z</dcterms:modified>
</cp:coreProperties>
</file>