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B7A39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C9C997A" w14:textId="77777777" w:rsidR="006E12AB" w:rsidRDefault="00B7206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  <w:r w:rsidRPr="00B7206C">
        <w:rPr>
          <w:rFonts w:ascii="Arial" w:eastAsia="Calibri" w:hAnsi="Arial" w:cs="Arial"/>
          <w:b/>
          <w:noProof/>
          <w:sz w:val="52"/>
          <w:szCs w:val="52"/>
          <w:lang w:eastAsia="pl-PL"/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0" locked="0" layoutInCell="1" allowOverlap="1" wp14:anchorId="60D05FAC" wp14:editId="34F34664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249680" cy="1390650"/>
            <wp:effectExtent l="0" t="0" r="7620" b="0"/>
            <wp:wrapSquare wrapText="bothSides"/>
            <wp:docPr id="233761404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E12AB"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 </w:t>
      </w:r>
    </w:p>
    <w:p w14:paraId="0EB89CB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5B60BF38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9949DA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5713FD3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4AA5CEB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6BB5FFD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D5E44B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47F68E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6E8AE9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77E27DF" w14:textId="77777777" w:rsidR="00320CFC" w:rsidRDefault="00320CF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DCC9A7C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D4F664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A13ACD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FD9FE61" w14:textId="77777777" w:rsidR="00F47BFE" w:rsidRPr="00320CFC" w:rsidRDefault="00535DC9" w:rsidP="00E222C6">
      <w:pPr>
        <w:spacing w:after="0" w:line="240" w:lineRule="auto"/>
        <w:rPr>
          <w:rFonts w:ascii="Onyx" w:eastAsia="Calibri" w:hAnsi="Onyx" w:cs="Arial"/>
          <w:b/>
          <w:color w:val="5B9BD5" w:themeColor="accent5"/>
          <w:spacing w:val="10"/>
          <w:w w:val="200"/>
          <w:position w:val="-16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</w:rPr>
      </w:pPr>
      <w:r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>WÓJT</w:t>
      </w:r>
      <w:r w:rsidR="006E12AB"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GMINY PACYNA</w:t>
      </w:r>
    </w:p>
    <w:p w14:paraId="49F07B44" w14:textId="77777777" w:rsidR="00C3619A" w:rsidRDefault="00C3619A" w:rsidP="00A245A9">
      <w:pPr>
        <w:autoSpaceDE w:val="0"/>
        <w:autoSpaceDN w:val="0"/>
        <w:adjustRightInd w:val="0"/>
        <w:spacing w:before="120" w:after="120"/>
        <w:rPr>
          <w:rFonts w:ascii="Calibri" w:eastAsia="Calibri" w:hAnsi="Calibri" w:cs="Times New Roman"/>
          <w:b/>
          <w:color w:val="5B9BD5" w:themeColor="accent5"/>
          <w:spacing w:val="-52"/>
          <w:w w:val="200"/>
          <w:kern w:val="44"/>
          <w:position w:val="-4"/>
          <w:sz w:val="42"/>
          <w:szCs w:val="4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  <w14:cntxtAlts/>
        </w:rPr>
      </w:pPr>
    </w:p>
    <w:p w14:paraId="3A0A996B" w14:textId="77777777" w:rsidR="00C3619A" w:rsidRDefault="00C3619A" w:rsidP="00A245A9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  <w:b/>
          <w:bCs/>
        </w:rPr>
      </w:pPr>
    </w:p>
    <w:p w14:paraId="20DF4262" w14:textId="6F18454F" w:rsidR="00E12EAD" w:rsidRPr="00E12EAD" w:rsidRDefault="00E12EAD" w:rsidP="00E12EAD">
      <w:pPr>
        <w:jc w:val="right"/>
        <w:rPr>
          <w:rFonts w:ascii="Calibri" w:eastAsia="Calibri" w:hAnsi="Calibri" w:cs="Times New Roman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14:paraId="30027761" w14:textId="6805514D" w:rsidR="00E12EAD" w:rsidRPr="00E12EAD" w:rsidRDefault="00E12EAD" w:rsidP="00E12EAD">
      <w:pPr>
        <w:spacing w:line="256" w:lineRule="auto"/>
        <w:jc w:val="right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Calibri" w:eastAsia="Calibri" w:hAnsi="Calibri" w:cs="Times New Roman"/>
        </w:rPr>
        <w:tab/>
      </w:r>
      <w:r w:rsidRPr="00E12EAD">
        <w:rPr>
          <w:rFonts w:ascii="Calibri" w:eastAsia="Calibri" w:hAnsi="Calibri" w:cs="Times New Roman"/>
        </w:rPr>
        <w:tab/>
      </w:r>
      <w:r w:rsidRPr="00E12EAD">
        <w:rPr>
          <w:rFonts w:ascii="Calibri" w:eastAsia="Calibri" w:hAnsi="Calibri" w:cs="Times New Roman"/>
        </w:rPr>
        <w:tab/>
      </w:r>
      <w:r w:rsidRPr="00E12EAD">
        <w:rPr>
          <w:rFonts w:ascii="Calibri" w:eastAsia="Calibri" w:hAnsi="Calibri" w:cs="Times New Roman"/>
        </w:rPr>
        <w:tab/>
      </w:r>
      <w:r w:rsidRPr="00E12EAD">
        <w:rPr>
          <w:rFonts w:ascii="Calibri" w:eastAsia="Calibri" w:hAnsi="Calibri" w:cs="Times New Roman"/>
        </w:rPr>
        <w:tab/>
      </w:r>
      <w:r w:rsidRPr="00E12EAD">
        <w:rPr>
          <w:rFonts w:ascii="Calibri" w:eastAsia="Calibri" w:hAnsi="Calibri" w:cs="Times New Roman"/>
        </w:rPr>
        <w:tab/>
      </w:r>
      <w:r w:rsidRPr="00E12EAD">
        <w:rPr>
          <w:rFonts w:ascii="Calibri" w:eastAsia="Calibri" w:hAnsi="Calibri" w:cs="Times New Roman"/>
        </w:rPr>
        <w:tab/>
      </w:r>
      <w:r w:rsidRPr="00E12EAD">
        <w:rPr>
          <w:rFonts w:ascii="Garamond" w:eastAsia="Calibri" w:hAnsi="Garamond" w:cs="Times New Roman"/>
          <w:sz w:val="28"/>
          <w:szCs w:val="28"/>
        </w:rPr>
        <w:t xml:space="preserve">Pacyna, </w:t>
      </w:r>
      <w:r>
        <w:rPr>
          <w:rFonts w:ascii="Garamond" w:eastAsia="Calibri" w:hAnsi="Garamond" w:cs="Times New Roman"/>
          <w:sz w:val="28"/>
          <w:szCs w:val="28"/>
        </w:rPr>
        <w:t>10 października</w:t>
      </w:r>
      <w:r w:rsidRPr="00E12EAD">
        <w:rPr>
          <w:rFonts w:ascii="Garamond" w:eastAsia="Calibri" w:hAnsi="Garamond" w:cs="Times New Roman"/>
          <w:sz w:val="28"/>
          <w:szCs w:val="28"/>
        </w:rPr>
        <w:t xml:space="preserve"> 2025 r.</w:t>
      </w:r>
    </w:p>
    <w:p w14:paraId="69AA8C8B" w14:textId="299235E5" w:rsidR="00E12EAD" w:rsidRPr="00E12EAD" w:rsidRDefault="00E12EAD" w:rsidP="00E12EAD">
      <w:pPr>
        <w:spacing w:line="256" w:lineRule="auto"/>
        <w:jc w:val="left"/>
        <w:rPr>
          <w:rFonts w:ascii="Calibri" w:eastAsia="Calibri" w:hAnsi="Calibri" w:cs="Times New Roman"/>
        </w:rPr>
      </w:pPr>
      <w:r>
        <w:rPr>
          <w:rFonts w:ascii="Garamond" w:eastAsia="Calibri" w:hAnsi="Garamond" w:cs="Times New Roman"/>
          <w:sz w:val="28"/>
          <w:szCs w:val="28"/>
        </w:rPr>
        <w:t>OZ.6220.</w:t>
      </w:r>
      <w:r w:rsidR="00F67581">
        <w:rPr>
          <w:rFonts w:ascii="Garamond" w:eastAsia="Calibri" w:hAnsi="Garamond" w:cs="Times New Roman"/>
          <w:sz w:val="28"/>
          <w:szCs w:val="28"/>
        </w:rPr>
        <w:t>4</w:t>
      </w:r>
      <w:r w:rsidRPr="00E12EAD">
        <w:rPr>
          <w:rFonts w:ascii="Garamond" w:eastAsia="Calibri" w:hAnsi="Garamond" w:cs="Times New Roman"/>
          <w:sz w:val="28"/>
          <w:szCs w:val="28"/>
        </w:rPr>
        <w:t>.2025</w:t>
      </w:r>
      <w:r w:rsidRPr="00E12EAD">
        <w:rPr>
          <w:rFonts w:ascii="Calibri" w:eastAsia="Calibri" w:hAnsi="Calibri" w:cs="Times New Roman"/>
        </w:rPr>
        <w:tab/>
      </w:r>
    </w:p>
    <w:p w14:paraId="4EDE9533" w14:textId="77777777" w:rsidR="00E12EAD" w:rsidRPr="00E12EAD" w:rsidRDefault="00E12EAD" w:rsidP="00E12EAD">
      <w:pPr>
        <w:spacing w:line="256" w:lineRule="auto"/>
        <w:jc w:val="left"/>
        <w:rPr>
          <w:rFonts w:ascii="Calibri" w:eastAsia="Calibri" w:hAnsi="Calibri" w:cs="Times New Roman"/>
        </w:rPr>
      </w:pPr>
    </w:p>
    <w:p w14:paraId="4C0EA429" w14:textId="77777777" w:rsidR="00E12EAD" w:rsidRPr="00E12EAD" w:rsidRDefault="00E12EAD" w:rsidP="00E12EAD">
      <w:pPr>
        <w:spacing w:line="256" w:lineRule="auto"/>
        <w:jc w:val="center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>O B W I E S Z C Z E N I E</w:t>
      </w:r>
    </w:p>
    <w:p w14:paraId="68BCA28B" w14:textId="77777777" w:rsidR="00E12EAD" w:rsidRPr="00E12EAD" w:rsidRDefault="00E12EAD" w:rsidP="00E12EAD">
      <w:pPr>
        <w:spacing w:line="256" w:lineRule="auto"/>
        <w:jc w:val="center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>o wszczęciu postępowania administracyjnego</w:t>
      </w:r>
    </w:p>
    <w:p w14:paraId="27B48CAF" w14:textId="2B031D05" w:rsidR="00E12EAD" w:rsidRPr="00E12EAD" w:rsidRDefault="00E12EAD" w:rsidP="00E12EAD">
      <w:pPr>
        <w:spacing w:line="256" w:lineRule="auto"/>
        <w:rPr>
          <w:rFonts w:ascii="Calibri" w:eastAsia="Calibri" w:hAnsi="Calibri" w:cs="Times New Roman"/>
        </w:rPr>
      </w:pPr>
      <w:r w:rsidRPr="00E12EAD">
        <w:rPr>
          <w:rFonts w:ascii="Garamond" w:eastAsia="Calibri" w:hAnsi="Garamond" w:cs="Times New Roman"/>
          <w:sz w:val="28"/>
          <w:szCs w:val="28"/>
        </w:rPr>
        <w:t xml:space="preserve">Wójt Gminy Pacyna, działając na podstawie art. 49 i art. 61 § </w:t>
      </w:r>
      <w:r w:rsidR="00927AD3">
        <w:rPr>
          <w:rFonts w:ascii="Garamond" w:eastAsia="Calibri" w:hAnsi="Garamond" w:cs="Times New Roman"/>
          <w:sz w:val="28"/>
          <w:szCs w:val="28"/>
        </w:rPr>
        <w:t xml:space="preserve">1 i </w:t>
      </w:r>
      <w:r w:rsidR="00927AD3" w:rsidRPr="00E12EAD">
        <w:rPr>
          <w:rFonts w:ascii="Garamond" w:eastAsia="Calibri" w:hAnsi="Garamond" w:cs="Times New Roman"/>
          <w:sz w:val="28"/>
          <w:szCs w:val="28"/>
        </w:rPr>
        <w:t>§</w:t>
      </w:r>
      <w:r w:rsidR="00927AD3">
        <w:rPr>
          <w:rFonts w:ascii="Garamond" w:eastAsia="Calibri" w:hAnsi="Garamond" w:cs="Times New Roman"/>
          <w:sz w:val="28"/>
          <w:szCs w:val="28"/>
        </w:rPr>
        <w:t xml:space="preserve"> </w:t>
      </w:r>
      <w:r w:rsidRPr="00E12EAD">
        <w:rPr>
          <w:rFonts w:ascii="Garamond" w:eastAsia="Calibri" w:hAnsi="Garamond" w:cs="Times New Roman"/>
          <w:sz w:val="28"/>
          <w:szCs w:val="28"/>
        </w:rPr>
        <w:t xml:space="preserve">4 ustawy z dnia 14 czerwca 1960 r. Kodeks postępowania administracyjnego (Dz. U. z 2024 r., poz. 572), w związku z art. 74 ust. 3 ustawy z dnia 3 października 2008 r. o  udostępnianiu informacji o środowisku i jego ochronie, udziale społeczeństwa w ochronie środowiska oraz o ocenach oddziaływania na środowisko (Dz. U. z 2024 r., poz. 1112)   </w:t>
      </w:r>
    </w:p>
    <w:p w14:paraId="5485D56A" w14:textId="77777777" w:rsidR="00E12EAD" w:rsidRPr="00E12EAD" w:rsidRDefault="00E12EAD" w:rsidP="00E12EAD">
      <w:pPr>
        <w:spacing w:line="256" w:lineRule="auto"/>
        <w:jc w:val="center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>zawiadamia strony postępowania,</w:t>
      </w:r>
    </w:p>
    <w:p w14:paraId="2D59140F" w14:textId="620D78EE" w:rsidR="00E12EAD" w:rsidRPr="00E12EAD" w:rsidRDefault="00E12EAD" w:rsidP="00E12EAD">
      <w:pPr>
        <w:spacing w:line="256" w:lineRule="auto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 xml:space="preserve">że na wniosek </w:t>
      </w:r>
      <w:r w:rsidR="00BF3E6F">
        <w:rPr>
          <w:rFonts w:ascii="Garamond" w:eastAsia="Calibri" w:hAnsi="Garamond" w:cs="Times New Roman"/>
          <w:sz w:val="28"/>
          <w:szCs w:val="28"/>
        </w:rPr>
        <w:t>Zarządu Powiatu Gostynińskiego</w:t>
      </w:r>
      <w:r w:rsidR="00BF3E6F" w:rsidRPr="00E12EAD">
        <w:rPr>
          <w:rFonts w:ascii="Garamond" w:eastAsia="Calibri" w:hAnsi="Garamond" w:cs="Times New Roman"/>
          <w:sz w:val="28"/>
          <w:szCs w:val="28"/>
        </w:rPr>
        <w:t xml:space="preserve">, </w:t>
      </w:r>
      <w:r w:rsidR="00BF3E6F">
        <w:rPr>
          <w:rFonts w:ascii="Garamond" w:eastAsia="Calibri" w:hAnsi="Garamond" w:cs="Times New Roman"/>
          <w:sz w:val="28"/>
          <w:szCs w:val="28"/>
        </w:rPr>
        <w:t xml:space="preserve">ul. Dmowskiego 13, 09-500 Gostynin </w:t>
      </w:r>
      <w:r w:rsidR="00B34645">
        <w:rPr>
          <w:rFonts w:ascii="Garamond" w:eastAsia="Calibri" w:hAnsi="Garamond" w:cs="Times New Roman"/>
          <w:sz w:val="28"/>
          <w:szCs w:val="28"/>
        </w:rPr>
        <w:t>z dnia</w:t>
      </w:r>
      <w:r w:rsidRPr="00E12EAD">
        <w:rPr>
          <w:rFonts w:ascii="Garamond" w:eastAsia="Calibri" w:hAnsi="Garamond" w:cs="Times New Roman"/>
          <w:sz w:val="28"/>
          <w:szCs w:val="28"/>
        </w:rPr>
        <w:t xml:space="preserve"> </w:t>
      </w:r>
      <w:r w:rsidR="00BF3E6F">
        <w:rPr>
          <w:rFonts w:ascii="Garamond" w:eastAsia="Calibri" w:hAnsi="Garamond" w:cs="Times New Roman"/>
          <w:sz w:val="28"/>
          <w:szCs w:val="28"/>
        </w:rPr>
        <w:t>9 października</w:t>
      </w:r>
      <w:r w:rsidRPr="00E12EAD">
        <w:rPr>
          <w:rFonts w:ascii="Garamond" w:eastAsia="Calibri" w:hAnsi="Garamond" w:cs="Times New Roman"/>
          <w:sz w:val="28"/>
          <w:szCs w:val="28"/>
        </w:rPr>
        <w:t xml:space="preserve"> 2025 r., zostało wszczęte postępowanie administracyjne w sprawie wydania decyzji o środowiskowych uwarunkowaniach na realizację przedsięwzięcia pn. </w:t>
      </w:r>
      <w:r w:rsidRPr="00E12EAD">
        <w:rPr>
          <w:rFonts w:ascii="Garamond" w:eastAsia="Calibri" w:hAnsi="Garamond" w:cs="Times New Roman"/>
          <w:b/>
          <w:sz w:val="28"/>
          <w:szCs w:val="28"/>
        </w:rPr>
        <w:t xml:space="preserve">„ </w:t>
      </w:r>
      <w:r w:rsidR="00BF3E6F" w:rsidRPr="00977975">
        <w:rPr>
          <w:rFonts w:ascii="Garamond" w:eastAsia="Calibri" w:hAnsi="Garamond" w:cs="Times New Roman"/>
          <w:b/>
          <w:sz w:val="28"/>
          <w:szCs w:val="28"/>
        </w:rPr>
        <w:t xml:space="preserve">Przebudowa odcinka drogi powiatowej nr 1444W od drogi nr 583 Pacyna – Luszyn </w:t>
      </w:r>
      <w:r w:rsidR="00977975" w:rsidRPr="00977975">
        <w:rPr>
          <w:rFonts w:ascii="Garamond" w:eastAsia="Calibri" w:hAnsi="Garamond" w:cs="Times New Roman"/>
          <w:b/>
          <w:sz w:val="28"/>
          <w:szCs w:val="28"/>
        </w:rPr>
        <w:t>–</w:t>
      </w:r>
      <w:r w:rsidR="00BF3E6F" w:rsidRPr="00977975">
        <w:rPr>
          <w:rFonts w:ascii="Garamond" w:eastAsia="Calibri" w:hAnsi="Garamond" w:cs="Times New Roman"/>
          <w:b/>
          <w:sz w:val="28"/>
          <w:szCs w:val="28"/>
        </w:rPr>
        <w:t xml:space="preserve"> Długie</w:t>
      </w:r>
      <w:r w:rsidR="00286506">
        <w:rPr>
          <w:rFonts w:ascii="Garamond" w:eastAsia="Calibri" w:hAnsi="Garamond" w:cs="Times New Roman"/>
          <w:b/>
          <w:sz w:val="28"/>
          <w:szCs w:val="28"/>
        </w:rPr>
        <w:t xml:space="preserve"> – gr. w</w:t>
      </w:r>
      <w:r w:rsidR="00977975" w:rsidRPr="00977975">
        <w:rPr>
          <w:rFonts w:ascii="Garamond" w:eastAsia="Calibri" w:hAnsi="Garamond" w:cs="Times New Roman"/>
          <w:b/>
          <w:sz w:val="28"/>
          <w:szCs w:val="28"/>
        </w:rPr>
        <w:t xml:space="preserve">ojewództwa, </w:t>
      </w:r>
      <w:r w:rsidR="00286506">
        <w:rPr>
          <w:rFonts w:ascii="Garamond" w:eastAsia="Calibri" w:hAnsi="Garamond" w:cs="Times New Roman"/>
          <w:b/>
          <w:sz w:val="28"/>
          <w:szCs w:val="28"/>
        </w:rPr>
        <w:t xml:space="preserve">realizowanego  na działkach </w:t>
      </w:r>
      <w:r w:rsidR="00977975" w:rsidRPr="00977975">
        <w:rPr>
          <w:rFonts w:ascii="Garamond" w:eastAsia="Calibri" w:hAnsi="Garamond" w:cs="Times New Roman"/>
          <w:b/>
          <w:sz w:val="28"/>
          <w:szCs w:val="28"/>
        </w:rPr>
        <w:t>nr ewid. 148 obręb ewid. Model, nr ewid. 225/2 obręb ewi</w:t>
      </w:r>
      <w:bookmarkStart w:id="0" w:name="_GoBack"/>
      <w:bookmarkEnd w:id="0"/>
      <w:r w:rsidR="00977975" w:rsidRPr="00977975">
        <w:rPr>
          <w:rFonts w:ascii="Garamond" w:eastAsia="Calibri" w:hAnsi="Garamond" w:cs="Times New Roman"/>
          <w:b/>
          <w:sz w:val="28"/>
          <w:szCs w:val="28"/>
        </w:rPr>
        <w:t>d. Pacyna, nr ewid. 1/1, 3/1, 21, 22/1 obręb</w:t>
      </w:r>
      <w:r w:rsidR="008016EB">
        <w:rPr>
          <w:rFonts w:ascii="Garamond" w:eastAsia="Calibri" w:hAnsi="Garamond" w:cs="Times New Roman"/>
          <w:b/>
          <w:sz w:val="28"/>
          <w:szCs w:val="28"/>
        </w:rPr>
        <w:t xml:space="preserve"> ewid. PGR Luszyn, gm. </w:t>
      </w:r>
      <w:r w:rsidR="00977975" w:rsidRPr="00977975">
        <w:rPr>
          <w:rFonts w:ascii="Garamond" w:eastAsia="Calibri" w:hAnsi="Garamond" w:cs="Times New Roman"/>
          <w:b/>
          <w:sz w:val="28"/>
          <w:szCs w:val="28"/>
        </w:rPr>
        <w:t>Pacyna.”</w:t>
      </w:r>
    </w:p>
    <w:p w14:paraId="4D63410A" w14:textId="10F75A2F" w:rsidR="00E12EAD" w:rsidRPr="00E12EAD" w:rsidRDefault="00E12EAD" w:rsidP="00E12EAD">
      <w:pPr>
        <w:spacing w:line="256" w:lineRule="auto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>Planowana inwestyc</w:t>
      </w:r>
      <w:r w:rsidR="00FE6329">
        <w:rPr>
          <w:rFonts w:ascii="Garamond" w:eastAsia="Calibri" w:hAnsi="Garamond" w:cs="Times New Roman"/>
          <w:sz w:val="28"/>
          <w:szCs w:val="28"/>
        </w:rPr>
        <w:t>ja, zgodnie z § 3 ust. 1 pkt  62</w:t>
      </w:r>
      <w:r w:rsidRPr="00E12EAD">
        <w:rPr>
          <w:rFonts w:ascii="Garamond" w:eastAsia="Calibri" w:hAnsi="Garamond" w:cs="Times New Roman"/>
          <w:sz w:val="28"/>
          <w:szCs w:val="28"/>
        </w:rPr>
        <w:t xml:space="preserve"> rozporządzenia Rady Ministrów z dnia 10 września 2019 r. w sprawie przedsięwzięć mogących znacząco oddziaływać na środowisko (Dz. U. z 2019 r., poz. 1839), kwalifikuje się do przedsięwzięć mogących potencjalnie znacząco oddziaływać na środowisko. </w:t>
      </w:r>
    </w:p>
    <w:p w14:paraId="73C3024F" w14:textId="77777777" w:rsidR="00E12EAD" w:rsidRPr="00E12EAD" w:rsidRDefault="00E12EAD" w:rsidP="00E12EAD">
      <w:pPr>
        <w:spacing w:line="256" w:lineRule="auto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>Organem administracji właściwym do wydania decyzji w tej sprawie jest Wójt Gminy Pacyna; organami biorącymi udział w ocenie oddziaływania na środowisko, właściwymi do wydania opinii i uzgodnień są:</w:t>
      </w:r>
    </w:p>
    <w:p w14:paraId="1B3C7D33" w14:textId="77777777" w:rsidR="00E12EAD" w:rsidRPr="00E12EAD" w:rsidRDefault="00E12EAD" w:rsidP="00E12EAD">
      <w:pPr>
        <w:spacing w:after="0" w:line="256" w:lineRule="auto"/>
        <w:jc w:val="left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 xml:space="preserve">1) Regionalna  Dyrekcja  Ochrony  Środowiska  w  Warszawie,  ul.  Sienkiewicza  3, </w:t>
      </w:r>
    </w:p>
    <w:p w14:paraId="7A9BC199" w14:textId="77777777" w:rsidR="00E12EAD" w:rsidRPr="00E12EAD" w:rsidRDefault="00E12EAD" w:rsidP="00E12EAD">
      <w:pPr>
        <w:spacing w:after="0" w:line="256" w:lineRule="auto"/>
        <w:jc w:val="left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lastRenderedPageBreak/>
        <w:t xml:space="preserve">    00-015 Warszawa,</w:t>
      </w:r>
    </w:p>
    <w:p w14:paraId="445F1400" w14:textId="77777777" w:rsidR="00E12EAD" w:rsidRPr="00E12EAD" w:rsidRDefault="00E12EAD" w:rsidP="00E12EAD">
      <w:pPr>
        <w:spacing w:after="0" w:line="256" w:lineRule="auto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 xml:space="preserve">2) Państwowy  Powiatowy  Inspektor  Sanitarny  w  Gostyninie,  ul.  Bierzewicka  67, </w:t>
      </w:r>
    </w:p>
    <w:p w14:paraId="0E8F22F0" w14:textId="77777777" w:rsidR="00E12EAD" w:rsidRPr="00E12EAD" w:rsidRDefault="00E12EAD" w:rsidP="00E12EAD">
      <w:pPr>
        <w:spacing w:after="0" w:line="256" w:lineRule="auto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 xml:space="preserve">    09-500 Gostynin, </w:t>
      </w:r>
    </w:p>
    <w:p w14:paraId="243C09FC" w14:textId="77777777" w:rsidR="00E12EAD" w:rsidRPr="00E12EAD" w:rsidRDefault="00E12EAD" w:rsidP="00E12EAD">
      <w:pPr>
        <w:spacing w:line="256" w:lineRule="auto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>3) Państwowe Gospodarstwo Wodne Wody Polskie, Zarząd Zlewni w Łowiczu,</w:t>
      </w:r>
      <w:r w:rsidRPr="00E12EAD">
        <w:rPr>
          <w:rFonts w:ascii="Garamond" w:eastAsia="Calibri" w:hAnsi="Garamond" w:cs="Times New Roman"/>
          <w:sz w:val="28"/>
          <w:szCs w:val="28"/>
        </w:rPr>
        <w:br/>
        <w:t xml:space="preserve">     ul. Ekonomiczna 3, 99-400 Łowicz.</w:t>
      </w:r>
    </w:p>
    <w:p w14:paraId="2E57D640" w14:textId="77777777" w:rsidR="00E12EAD" w:rsidRPr="00E12EAD" w:rsidRDefault="00E12EAD" w:rsidP="00E12EAD">
      <w:pPr>
        <w:spacing w:line="256" w:lineRule="auto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>Jednocześnie zawiadamiam strony postępowania o możliwości zapoznania się z dokumentacją sprawy, składania uwag i wniosków w formie pisemnej, ustnej i elektronicznej (gmina@pacyna.mazowsze.pl) w Urzędzie Gminy w Pacynie, ul. Wyzwolenia 7, pokój nr 20, w godzinach pracy Urzędu (7:30 – 15:30).                                Uwagi i wnioski zostaną rozpatrzone przed wydaniem decyzji o środowiskowych uwarunkowaniach dla ww. przedsięwzięcia.</w:t>
      </w:r>
    </w:p>
    <w:p w14:paraId="7AC31696" w14:textId="77777777" w:rsidR="00E12EAD" w:rsidRPr="00E12EAD" w:rsidRDefault="00E12EAD" w:rsidP="00E12EAD">
      <w:pPr>
        <w:spacing w:line="256" w:lineRule="auto"/>
        <w:rPr>
          <w:rFonts w:ascii="Garamond" w:eastAsia="Calibri" w:hAnsi="Garamond" w:cs="Times New Roman"/>
          <w:sz w:val="28"/>
          <w:szCs w:val="28"/>
          <w:u w:val="single"/>
        </w:rPr>
      </w:pPr>
      <w:r w:rsidRPr="00E12EAD">
        <w:rPr>
          <w:rFonts w:ascii="Garamond" w:eastAsia="Calibri" w:hAnsi="Garamond" w:cs="Times New Roman"/>
          <w:sz w:val="28"/>
          <w:szCs w:val="28"/>
          <w:u w:val="single"/>
        </w:rPr>
        <w:t xml:space="preserve">Wgląd w akta sprawy nie jest obowiązkowy. </w:t>
      </w:r>
    </w:p>
    <w:p w14:paraId="29466152" w14:textId="77777777" w:rsidR="00E12EAD" w:rsidRPr="00E12EAD" w:rsidRDefault="00E12EAD" w:rsidP="00E12EAD">
      <w:pPr>
        <w:spacing w:line="256" w:lineRule="auto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>Zgodnie z art. 74 ust. 3 ustawy o udostępnianiu informacji o środowisku i jego ochronie, udziale społeczeństwa w ochronie środowiska oraz o ocenach oddziaływania na środowisko, jeżeli liczba stron w postępowaniu przekracza 10, obwieszczenie zostaje podane stronom do publicznej wiadomości przez zamieszczenie na stronie Biuletynu Informacji Publicznej oraz na tablicy ogłoszeń Urzędu Gminy w Pacynie.</w:t>
      </w:r>
    </w:p>
    <w:p w14:paraId="0C103EC4" w14:textId="4A7E6540" w:rsidR="00E12EAD" w:rsidRPr="00E12EAD" w:rsidRDefault="00E12EAD" w:rsidP="00E12EAD">
      <w:pPr>
        <w:spacing w:line="256" w:lineRule="auto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 xml:space="preserve">Zgodnie z art. 49 Kodeksu postępowania administracyjnego zawiadomienie uważa się za dokonane po upływie 14 dni od dnia, w którym nastąpiło udostępnienie pisma w Biuletynie Informacji Publicznej (przedmiotowe obwieszczenie udostępniono                 </w:t>
      </w:r>
      <w:r w:rsidR="00B427D2">
        <w:rPr>
          <w:rFonts w:ascii="Garamond" w:eastAsia="Calibri" w:hAnsi="Garamond" w:cs="Times New Roman"/>
          <w:sz w:val="28"/>
          <w:szCs w:val="28"/>
        </w:rPr>
        <w:t>10 października</w:t>
      </w:r>
      <w:r w:rsidRPr="00E12EAD">
        <w:rPr>
          <w:rFonts w:ascii="Garamond" w:eastAsia="Calibri" w:hAnsi="Garamond" w:cs="Times New Roman"/>
          <w:sz w:val="28"/>
          <w:szCs w:val="28"/>
        </w:rPr>
        <w:t xml:space="preserve"> 2025 r.). </w:t>
      </w:r>
    </w:p>
    <w:p w14:paraId="072DCABE" w14:textId="77777777" w:rsidR="00666230" w:rsidRDefault="00666230" w:rsidP="00E12EAD">
      <w:pPr>
        <w:spacing w:line="256" w:lineRule="auto"/>
        <w:jc w:val="right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02C7903A" w14:textId="77777777" w:rsidR="00666230" w:rsidRDefault="00666230" w:rsidP="00E12EAD">
      <w:pPr>
        <w:spacing w:line="256" w:lineRule="auto"/>
        <w:jc w:val="right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36C7397A" w14:textId="55C263B4" w:rsidR="00666230" w:rsidRPr="00666230" w:rsidRDefault="00666230" w:rsidP="00666230">
      <w:pPr>
        <w:spacing w:line="256" w:lineRule="auto"/>
        <w:jc w:val="center"/>
        <w:rPr>
          <w:rFonts w:ascii="Calibri" w:eastAsia="Calibri" w:hAnsi="Calibri" w:cs="Times New Roman"/>
          <w:bCs/>
          <w:sz w:val="28"/>
          <w:szCs w:val="28"/>
        </w:rPr>
      </w:pPr>
      <w:r>
        <w:rPr>
          <w:rFonts w:ascii="Calibri" w:eastAsia="Calibri" w:hAnsi="Calibri" w:cs="Times New Roman"/>
          <w:bCs/>
          <w:sz w:val="28"/>
          <w:szCs w:val="28"/>
        </w:rPr>
        <w:t xml:space="preserve">                                                                        </w:t>
      </w:r>
      <w:r w:rsidRPr="00666230">
        <w:rPr>
          <w:rFonts w:ascii="Calibri" w:eastAsia="Calibri" w:hAnsi="Calibri" w:cs="Times New Roman"/>
          <w:bCs/>
          <w:sz w:val="28"/>
          <w:szCs w:val="28"/>
        </w:rPr>
        <w:t>Wójt Gminy Pacyna</w:t>
      </w:r>
    </w:p>
    <w:p w14:paraId="66448C9D" w14:textId="5246D7A5" w:rsidR="00E12EAD" w:rsidRPr="00E12EAD" w:rsidRDefault="00666230" w:rsidP="00666230">
      <w:pPr>
        <w:spacing w:line="256" w:lineRule="auto"/>
        <w:jc w:val="right"/>
        <w:rPr>
          <w:rFonts w:ascii="Arial Narrow" w:eastAsia="Arial Narrow" w:hAnsi="Arial Narrow" w:cs="Arial Narrow"/>
          <w:b/>
          <w:bCs/>
          <w:sz w:val="28"/>
          <w:szCs w:val="26"/>
        </w:rPr>
      </w:pPr>
      <w:r>
        <w:rPr>
          <w:rFonts w:ascii="Calibri" w:eastAsia="Calibri" w:hAnsi="Calibri" w:cs="Times New Roman"/>
          <w:bCs/>
          <w:sz w:val="28"/>
          <w:szCs w:val="28"/>
        </w:rPr>
        <w:t xml:space="preserve">                           </w:t>
      </w:r>
      <w:r w:rsidRPr="00666230">
        <w:rPr>
          <w:rFonts w:ascii="Calibri" w:eastAsia="Calibri" w:hAnsi="Calibri" w:cs="Times New Roman"/>
          <w:bCs/>
          <w:sz w:val="28"/>
          <w:szCs w:val="28"/>
        </w:rPr>
        <w:t>(-) mgr inż. Tomasz Klimczak</w:t>
      </w:r>
      <w:r w:rsidR="00E12EAD" w:rsidRPr="00666230">
        <w:rPr>
          <w:rFonts w:ascii="Calibri" w:eastAsia="Calibri" w:hAnsi="Calibri" w:cs="Times New Roman"/>
          <w:bCs/>
          <w:sz w:val="28"/>
          <w:szCs w:val="28"/>
        </w:rPr>
        <w:tab/>
      </w:r>
      <w:r w:rsidR="00E12EAD" w:rsidRPr="00E12EAD">
        <w:rPr>
          <w:rFonts w:ascii="Calibri" w:eastAsia="Calibri" w:hAnsi="Calibri" w:cs="Times New Roman"/>
          <w:b/>
          <w:bCs/>
          <w:sz w:val="28"/>
          <w:szCs w:val="28"/>
        </w:rPr>
        <w:tab/>
      </w:r>
    </w:p>
    <w:p w14:paraId="6ED351B4" w14:textId="77777777" w:rsidR="00E12EAD" w:rsidRPr="00E12EAD" w:rsidRDefault="00E12EAD" w:rsidP="00E12EAD">
      <w:pPr>
        <w:spacing w:line="256" w:lineRule="auto"/>
        <w:ind w:left="2574"/>
        <w:contextualSpacing/>
        <w:rPr>
          <w:rFonts w:ascii="Calibri" w:eastAsia="Calibri" w:hAnsi="Calibri" w:cs="Times New Roman"/>
          <w:sz w:val="28"/>
          <w:szCs w:val="28"/>
        </w:rPr>
      </w:pPr>
    </w:p>
    <w:p w14:paraId="3BF24B18" w14:textId="77777777" w:rsidR="00E12EAD" w:rsidRPr="00E12EAD" w:rsidRDefault="00E12EAD" w:rsidP="00E12EAD">
      <w:pPr>
        <w:spacing w:line="256" w:lineRule="auto"/>
        <w:ind w:left="2574"/>
        <w:contextualSpacing/>
        <w:rPr>
          <w:rFonts w:ascii="Calibri" w:eastAsia="Calibri" w:hAnsi="Calibri" w:cs="Times New Roman"/>
          <w:sz w:val="16"/>
          <w:szCs w:val="16"/>
        </w:rPr>
      </w:pPr>
    </w:p>
    <w:p w14:paraId="76EC785E" w14:textId="77777777" w:rsidR="00E12EAD" w:rsidRPr="00E12EAD" w:rsidRDefault="00E12EAD" w:rsidP="00E12EAD">
      <w:pPr>
        <w:spacing w:line="240" w:lineRule="auto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E12EAD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         </w:t>
      </w:r>
      <w:r w:rsidRPr="00E12EAD"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                                                 </w:t>
      </w:r>
    </w:p>
    <w:p w14:paraId="395CF509" w14:textId="3F1D74DC" w:rsidR="00C3619A" w:rsidRPr="00F1611A" w:rsidRDefault="00C3619A" w:rsidP="00E12EAD">
      <w:pPr>
        <w:spacing w:line="259" w:lineRule="auto"/>
        <w:rPr>
          <w:rFonts w:ascii="Garamond" w:eastAsiaTheme="minorHAnsi" w:hAnsi="Garamond" w:cs="Times New Roman"/>
          <w:sz w:val="28"/>
          <w:szCs w:val="28"/>
        </w:rPr>
      </w:pPr>
    </w:p>
    <w:p w14:paraId="3B673274" w14:textId="71BD56D3" w:rsidR="003579B6" w:rsidRPr="003579B6" w:rsidRDefault="003579B6" w:rsidP="003579B6">
      <w:pPr>
        <w:spacing w:after="0" w:line="240" w:lineRule="auto"/>
        <w:rPr>
          <w:rFonts w:ascii="Garamond" w:hAnsi="Garamond"/>
        </w:rPr>
      </w:pPr>
    </w:p>
    <w:p w14:paraId="3CA2CD08" w14:textId="77777777" w:rsidR="006C127C" w:rsidRDefault="006C127C" w:rsidP="003579B6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4CA0788F" w14:textId="77777777" w:rsidR="006C127C" w:rsidRDefault="006C127C" w:rsidP="003579B6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433DD8D2" w14:textId="77777777" w:rsidR="006C127C" w:rsidRDefault="006C127C" w:rsidP="003579B6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36B3C615" w14:textId="77777777" w:rsidR="006C127C" w:rsidRPr="00F1611A" w:rsidRDefault="006C127C" w:rsidP="006C127C">
      <w:pPr>
        <w:spacing w:after="0" w:line="240" w:lineRule="auto"/>
        <w:jc w:val="right"/>
        <w:rPr>
          <w:rFonts w:ascii="Garamond" w:hAnsi="Garamond"/>
          <w:sz w:val="28"/>
          <w:szCs w:val="28"/>
        </w:rPr>
      </w:pPr>
    </w:p>
    <w:sectPr w:rsidR="006C127C" w:rsidRPr="00F1611A" w:rsidSect="004B203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0B4BC" w14:textId="77777777" w:rsidR="00042777" w:rsidRDefault="00042777" w:rsidP="00F93DE2">
      <w:pPr>
        <w:spacing w:after="0" w:line="240" w:lineRule="auto"/>
      </w:pPr>
      <w:r>
        <w:separator/>
      </w:r>
    </w:p>
  </w:endnote>
  <w:endnote w:type="continuationSeparator" w:id="0">
    <w:p w14:paraId="6514E976" w14:textId="77777777" w:rsidR="00042777" w:rsidRDefault="00042777" w:rsidP="00F9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Nova Cond Lt">
    <w:altName w:val="Arial"/>
    <w:charset w:val="00"/>
    <w:family w:val="swiss"/>
    <w:pitch w:val="variable"/>
    <w:sig w:usb0="80000287" w:usb1="00000002" w:usb2="00000000" w:usb3="00000000" w:csb0="0000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5E51E" w14:textId="77777777" w:rsidR="00042777" w:rsidRDefault="00042777" w:rsidP="00F93DE2">
      <w:pPr>
        <w:spacing w:after="0" w:line="240" w:lineRule="auto"/>
      </w:pPr>
      <w:r>
        <w:separator/>
      </w:r>
    </w:p>
  </w:footnote>
  <w:footnote w:type="continuationSeparator" w:id="0">
    <w:p w14:paraId="7AE77D81" w14:textId="77777777" w:rsidR="00042777" w:rsidRDefault="00042777" w:rsidP="00F93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91F85"/>
    <w:multiLevelType w:val="singleLevel"/>
    <w:tmpl w:val="2DCA1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</w:rPr>
    </w:lvl>
  </w:abstractNum>
  <w:abstractNum w:abstractNumId="1" w15:restartNumberingAfterBreak="0">
    <w:nsid w:val="0D412D98"/>
    <w:multiLevelType w:val="hybridMultilevel"/>
    <w:tmpl w:val="B9465B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21719"/>
    <w:multiLevelType w:val="multilevel"/>
    <w:tmpl w:val="BC0A7EB8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C47442"/>
    <w:multiLevelType w:val="hybridMultilevel"/>
    <w:tmpl w:val="5ED0B536"/>
    <w:lvl w:ilvl="0" w:tplc="91ECB1A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15772583"/>
    <w:multiLevelType w:val="hybridMultilevel"/>
    <w:tmpl w:val="1A244740"/>
    <w:lvl w:ilvl="0" w:tplc="C1883044">
      <w:start w:val="1"/>
      <w:numFmt w:val="decimal"/>
      <w:lvlText w:val="%1)"/>
      <w:lvlJc w:val="left"/>
      <w:pPr>
        <w:ind w:left="720" w:hanging="360"/>
      </w:pPr>
      <w:rPr>
        <w:rFonts w:ascii="Garamond" w:eastAsia="Cambria" w:hAnsi="Garamond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E309B"/>
    <w:multiLevelType w:val="multilevel"/>
    <w:tmpl w:val="DC04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A4D2A"/>
    <w:multiLevelType w:val="hybridMultilevel"/>
    <w:tmpl w:val="E208E182"/>
    <w:lvl w:ilvl="0" w:tplc="E8FA64F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23F764B7"/>
    <w:multiLevelType w:val="hybridMultilevel"/>
    <w:tmpl w:val="50B83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E01AE"/>
    <w:multiLevelType w:val="multilevel"/>
    <w:tmpl w:val="50C8A10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D64646"/>
    <w:multiLevelType w:val="hybridMultilevel"/>
    <w:tmpl w:val="1384F71E"/>
    <w:lvl w:ilvl="0" w:tplc="12D27DF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0" w15:restartNumberingAfterBreak="0">
    <w:nsid w:val="643A513D"/>
    <w:multiLevelType w:val="multilevel"/>
    <w:tmpl w:val="AA56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E36E19"/>
    <w:multiLevelType w:val="multilevel"/>
    <w:tmpl w:val="0E64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11"/>
  </w:num>
  <w:num w:numId="10">
    <w:abstractNumId w:val="1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BFE"/>
    <w:rsid w:val="00001B8D"/>
    <w:rsid w:val="000355C7"/>
    <w:rsid w:val="00042777"/>
    <w:rsid w:val="00046CF3"/>
    <w:rsid w:val="00066B63"/>
    <w:rsid w:val="000727A2"/>
    <w:rsid w:val="0007603B"/>
    <w:rsid w:val="00081F93"/>
    <w:rsid w:val="00085647"/>
    <w:rsid w:val="00091ADC"/>
    <w:rsid w:val="000A6327"/>
    <w:rsid w:val="000C5F7D"/>
    <w:rsid w:val="000D5BDD"/>
    <w:rsid w:val="000E6B62"/>
    <w:rsid w:val="000E72B0"/>
    <w:rsid w:val="000F08BB"/>
    <w:rsid w:val="001244B6"/>
    <w:rsid w:val="00131F2C"/>
    <w:rsid w:val="0013437C"/>
    <w:rsid w:val="0013770A"/>
    <w:rsid w:val="00154DEB"/>
    <w:rsid w:val="00156232"/>
    <w:rsid w:val="001777AA"/>
    <w:rsid w:val="00183CF6"/>
    <w:rsid w:val="001863B5"/>
    <w:rsid w:val="00186DFC"/>
    <w:rsid w:val="0019512F"/>
    <w:rsid w:val="001A782B"/>
    <w:rsid w:val="001B7877"/>
    <w:rsid w:val="001C07D7"/>
    <w:rsid w:val="001C30EC"/>
    <w:rsid w:val="001C5800"/>
    <w:rsid w:val="001E1170"/>
    <w:rsid w:val="001E29B3"/>
    <w:rsid w:val="0020437F"/>
    <w:rsid w:val="00226E16"/>
    <w:rsid w:val="00247372"/>
    <w:rsid w:val="0025368A"/>
    <w:rsid w:val="00255F67"/>
    <w:rsid w:val="0026268B"/>
    <w:rsid w:val="00280006"/>
    <w:rsid w:val="00286506"/>
    <w:rsid w:val="002A3591"/>
    <w:rsid w:val="002C283B"/>
    <w:rsid w:val="002C43EB"/>
    <w:rsid w:val="002E33D5"/>
    <w:rsid w:val="002E4DFC"/>
    <w:rsid w:val="002E4E6B"/>
    <w:rsid w:val="002F4F35"/>
    <w:rsid w:val="00305373"/>
    <w:rsid w:val="0031538B"/>
    <w:rsid w:val="00320CFC"/>
    <w:rsid w:val="00345669"/>
    <w:rsid w:val="003579B6"/>
    <w:rsid w:val="00373A8C"/>
    <w:rsid w:val="003820E9"/>
    <w:rsid w:val="0038360C"/>
    <w:rsid w:val="003846E2"/>
    <w:rsid w:val="003A68E1"/>
    <w:rsid w:val="003A79CB"/>
    <w:rsid w:val="003B569B"/>
    <w:rsid w:val="003F119A"/>
    <w:rsid w:val="0040413D"/>
    <w:rsid w:val="004065D9"/>
    <w:rsid w:val="00423423"/>
    <w:rsid w:val="00436EFA"/>
    <w:rsid w:val="00440FE4"/>
    <w:rsid w:val="00452E1C"/>
    <w:rsid w:val="004610B5"/>
    <w:rsid w:val="00483CDE"/>
    <w:rsid w:val="0048725C"/>
    <w:rsid w:val="004A3B77"/>
    <w:rsid w:val="004B2030"/>
    <w:rsid w:val="004D2BFF"/>
    <w:rsid w:val="004E7F3E"/>
    <w:rsid w:val="00500678"/>
    <w:rsid w:val="00504BC6"/>
    <w:rsid w:val="00512195"/>
    <w:rsid w:val="00516936"/>
    <w:rsid w:val="00523F93"/>
    <w:rsid w:val="00535DC9"/>
    <w:rsid w:val="00541588"/>
    <w:rsid w:val="005542A1"/>
    <w:rsid w:val="005933A6"/>
    <w:rsid w:val="0059387A"/>
    <w:rsid w:val="005942DD"/>
    <w:rsid w:val="00596FF0"/>
    <w:rsid w:val="005C7D0C"/>
    <w:rsid w:val="005E08F6"/>
    <w:rsid w:val="005E111C"/>
    <w:rsid w:val="005E1C59"/>
    <w:rsid w:val="005E27FC"/>
    <w:rsid w:val="005F607B"/>
    <w:rsid w:val="006035D4"/>
    <w:rsid w:val="00604465"/>
    <w:rsid w:val="00604DFB"/>
    <w:rsid w:val="00624127"/>
    <w:rsid w:val="006364F9"/>
    <w:rsid w:val="00645297"/>
    <w:rsid w:val="00666230"/>
    <w:rsid w:val="00670FC9"/>
    <w:rsid w:val="006748DB"/>
    <w:rsid w:val="00674ECA"/>
    <w:rsid w:val="00681543"/>
    <w:rsid w:val="0068546A"/>
    <w:rsid w:val="006A5E30"/>
    <w:rsid w:val="006C127C"/>
    <w:rsid w:val="006C4EB0"/>
    <w:rsid w:val="006D65AE"/>
    <w:rsid w:val="006D74AD"/>
    <w:rsid w:val="006E12AB"/>
    <w:rsid w:val="006E1FB5"/>
    <w:rsid w:val="006E45BB"/>
    <w:rsid w:val="006F5C7D"/>
    <w:rsid w:val="00704EB7"/>
    <w:rsid w:val="00706B75"/>
    <w:rsid w:val="00707D74"/>
    <w:rsid w:val="007374E5"/>
    <w:rsid w:val="00747BB0"/>
    <w:rsid w:val="00782F1A"/>
    <w:rsid w:val="007C27F1"/>
    <w:rsid w:val="007C66C4"/>
    <w:rsid w:val="007C6D7A"/>
    <w:rsid w:val="007D49F6"/>
    <w:rsid w:val="007E60AF"/>
    <w:rsid w:val="007E6DF3"/>
    <w:rsid w:val="007F01B6"/>
    <w:rsid w:val="007F340C"/>
    <w:rsid w:val="008016EB"/>
    <w:rsid w:val="00811506"/>
    <w:rsid w:val="00814976"/>
    <w:rsid w:val="008204DC"/>
    <w:rsid w:val="00820FD8"/>
    <w:rsid w:val="00833891"/>
    <w:rsid w:val="00846CBB"/>
    <w:rsid w:val="008572A0"/>
    <w:rsid w:val="008579E1"/>
    <w:rsid w:val="00863B38"/>
    <w:rsid w:val="00866A72"/>
    <w:rsid w:val="00896368"/>
    <w:rsid w:val="008A1D5B"/>
    <w:rsid w:val="008A467B"/>
    <w:rsid w:val="008B5812"/>
    <w:rsid w:val="008C7FE7"/>
    <w:rsid w:val="008D2B88"/>
    <w:rsid w:val="008F2528"/>
    <w:rsid w:val="008F63DD"/>
    <w:rsid w:val="008F7FC3"/>
    <w:rsid w:val="0090289E"/>
    <w:rsid w:val="009041A2"/>
    <w:rsid w:val="00927AD3"/>
    <w:rsid w:val="0095400E"/>
    <w:rsid w:val="0095750A"/>
    <w:rsid w:val="00960F70"/>
    <w:rsid w:val="00964978"/>
    <w:rsid w:val="00977975"/>
    <w:rsid w:val="0098286C"/>
    <w:rsid w:val="009C0A53"/>
    <w:rsid w:val="009E17F0"/>
    <w:rsid w:val="009E1906"/>
    <w:rsid w:val="00A028A1"/>
    <w:rsid w:val="00A15549"/>
    <w:rsid w:val="00A245A9"/>
    <w:rsid w:val="00A52D95"/>
    <w:rsid w:val="00A679DE"/>
    <w:rsid w:val="00A84663"/>
    <w:rsid w:val="00AA0336"/>
    <w:rsid w:val="00AA4835"/>
    <w:rsid w:val="00AB64C1"/>
    <w:rsid w:val="00AC1EB9"/>
    <w:rsid w:val="00AD4FDE"/>
    <w:rsid w:val="00AD58ED"/>
    <w:rsid w:val="00AD6E33"/>
    <w:rsid w:val="00AE79B1"/>
    <w:rsid w:val="00AE7AB6"/>
    <w:rsid w:val="00B03AE7"/>
    <w:rsid w:val="00B34645"/>
    <w:rsid w:val="00B427D2"/>
    <w:rsid w:val="00B42D32"/>
    <w:rsid w:val="00B575DD"/>
    <w:rsid w:val="00B7206C"/>
    <w:rsid w:val="00BA13A5"/>
    <w:rsid w:val="00BA57A4"/>
    <w:rsid w:val="00BA7E57"/>
    <w:rsid w:val="00BB70BB"/>
    <w:rsid w:val="00BD28C0"/>
    <w:rsid w:val="00BF3B07"/>
    <w:rsid w:val="00BF3E6F"/>
    <w:rsid w:val="00BF4DC0"/>
    <w:rsid w:val="00C24C04"/>
    <w:rsid w:val="00C3619A"/>
    <w:rsid w:val="00C41D89"/>
    <w:rsid w:val="00C41F59"/>
    <w:rsid w:val="00C6536B"/>
    <w:rsid w:val="00C80871"/>
    <w:rsid w:val="00C8540C"/>
    <w:rsid w:val="00C86AA1"/>
    <w:rsid w:val="00C879D1"/>
    <w:rsid w:val="00CA69A0"/>
    <w:rsid w:val="00CB2810"/>
    <w:rsid w:val="00CB5A45"/>
    <w:rsid w:val="00CE778E"/>
    <w:rsid w:val="00CF279D"/>
    <w:rsid w:val="00CF3503"/>
    <w:rsid w:val="00CF5E6E"/>
    <w:rsid w:val="00D11317"/>
    <w:rsid w:val="00D13FB2"/>
    <w:rsid w:val="00D277C3"/>
    <w:rsid w:val="00D75676"/>
    <w:rsid w:val="00D8381E"/>
    <w:rsid w:val="00D84D73"/>
    <w:rsid w:val="00D94162"/>
    <w:rsid w:val="00DA1389"/>
    <w:rsid w:val="00DB1B88"/>
    <w:rsid w:val="00DD61C5"/>
    <w:rsid w:val="00DD783C"/>
    <w:rsid w:val="00E053E6"/>
    <w:rsid w:val="00E12EAD"/>
    <w:rsid w:val="00E17D1C"/>
    <w:rsid w:val="00E222C6"/>
    <w:rsid w:val="00E2658F"/>
    <w:rsid w:val="00E325A1"/>
    <w:rsid w:val="00E4739E"/>
    <w:rsid w:val="00E828B9"/>
    <w:rsid w:val="00E90E34"/>
    <w:rsid w:val="00EC36C5"/>
    <w:rsid w:val="00ED695D"/>
    <w:rsid w:val="00F0728A"/>
    <w:rsid w:val="00F1611A"/>
    <w:rsid w:val="00F47BFE"/>
    <w:rsid w:val="00F66EA3"/>
    <w:rsid w:val="00F67581"/>
    <w:rsid w:val="00F7256A"/>
    <w:rsid w:val="00F933F5"/>
    <w:rsid w:val="00F93DE2"/>
    <w:rsid w:val="00FA1F61"/>
    <w:rsid w:val="00FB7F19"/>
    <w:rsid w:val="00FD1DAB"/>
    <w:rsid w:val="00FE5638"/>
    <w:rsid w:val="00FE5B11"/>
    <w:rsid w:val="00FE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8552"/>
  <w15:chartTrackingRefBased/>
  <w15:docId w15:val="{037DAD80-6F9C-4D61-9ECC-1701E98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3DE2"/>
  </w:style>
  <w:style w:type="paragraph" w:styleId="Nagwek1">
    <w:name w:val="heading 1"/>
    <w:basedOn w:val="Normalny"/>
    <w:next w:val="Normalny"/>
    <w:link w:val="Nagwek1Znak"/>
    <w:uiPriority w:val="9"/>
    <w:qFormat/>
    <w:rsid w:val="00F93DE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DE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3DE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DE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DE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DE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DE2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DE2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DE2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47BFE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F47BFE"/>
    <w:pPr>
      <w:widowControl w:val="0"/>
      <w:spacing w:after="0" w:line="276" w:lineRule="auto"/>
    </w:pPr>
    <w:rPr>
      <w:rFonts w:ascii="Cambria" w:eastAsia="Cambria" w:hAnsi="Cambria" w:cs="Cambria"/>
    </w:rPr>
  </w:style>
  <w:style w:type="character" w:styleId="Hipercze">
    <w:name w:val="Hyperlink"/>
    <w:basedOn w:val="Domylnaczcionkaakapitu"/>
    <w:uiPriority w:val="99"/>
    <w:unhideWhenUsed/>
    <w:rsid w:val="00B575D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75D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DE2"/>
  </w:style>
  <w:style w:type="paragraph" w:styleId="Stopka">
    <w:name w:val="footer"/>
    <w:basedOn w:val="Normalny"/>
    <w:link w:val="Stopka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DE2"/>
  </w:style>
  <w:style w:type="character" w:customStyle="1" w:styleId="Nagwek1Znak">
    <w:name w:val="Nagłówek 1 Znak"/>
    <w:basedOn w:val="Domylnaczcionkaakapitu"/>
    <w:link w:val="Nagwek1"/>
    <w:uiPriority w:val="9"/>
    <w:rsid w:val="00F93DE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93DE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93DE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DE2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D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DE2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DE2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DE2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93DE2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93DE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F93DE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DE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93DE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93DE2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F93DE2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F93DE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93DE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DE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DE2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F93DE2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F93DE2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F93DE2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93DE2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F93DE2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93DE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7F340C"/>
  </w:style>
  <w:style w:type="paragraph" w:styleId="Akapitzlist">
    <w:name w:val="List Paragraph"/>
    <w:basedOn w:val="Normalny"/>
    <w:uiPriority w:val="99"/>
    <w:qFormat/>
    <w:rsid w:val="00A245A9"/>
    <w:pPr>
      <w:ind w:left="720"/>
      <w:contextualSpacing/>
    </w:pPr>
  </w:style>
  <w:style w:type="character" w:customStyle="1" w:styleId="t3">
    <w:name w:val="t3"/>
    <w:basedOn w:val="Domylnaczcionkaakapitu"/>
    <w:rsid w:val="00A245A9"/>
  </w:style>
  <w:style w:type="table" w:styleId="Tabela-Prosty1">
    <w:name w:val="Table Simple 1"/>
    <w:basedOn w:val="Standardowy"/>
    <w:rsid w:val="00A245A9"/>
    <w:pPr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Cs w:val="20"/>
      <w:shd w:val="clear" w:color="auto" w:fill="FFFFFF"/>
      <w:lang w:val="x-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1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C49D5-02B2-4BCB-A94E-A9824193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o_kwiecinska</cp:lastModifiedBy>
  <cp:revision>23</cp:revision>
  <cp:lastPrinted>2025-09-16T10:51:00Z</cp:lastPrinted>
  <dcterms:created xsi:type="dcterms:W3CDTF">2025-08-20T09:49:00Z</dcterms:created>
  <dcterms:modified xsi:type="dcterms:W3CDTF">2025-10-10T12:11:00Z</dcterms:modified>
</cp:coreProperties>
</file>