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E6AD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159/XXXI/2022</w:t>
      </w:r>
      <w:r>
        <w:rPr>
          <w:b/>
          <w:caps/>
        </w:rPr>
        <w:br/>
        <w:t>Rady Gminy Pacyna</w:t>
      </w:r>
    </w:p>
    <w:p w:rsidR="00A77B3E" w:rsidRDefault="004E6AD2">
      <w:pPr>
        <w:spacing w:before="280" w:after="280"/>
        <w:jc w:val="center"/>
        <w:rPr>
          <w:b/>
          <w:caps/>
        </w:rPr>
      </w:pPr>
      <w:r>
        <w:t>z dnia 28 marca 2022 r.</w:t>
      </w:r>
    </w:p>
    <w:p w:rsidR="00A77B3E" w:rsidRDefault="004E6AD2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4E6AD2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2022 roku, poz. 559),  art. 211, art. 212, ustawy z dnia 27 sierpnia 2009r. o finansach publicznych  (tekst jednolity Dz. U. z 2021 roku, poz. 305 ze zm.), Rada Gminy Pacyna uchwala, co następuje:</w:t>
      </w:r>
    </w:p>
    <w:p w:rsidR="00A77B3E" w:rsidRDefault="004E6AD2">
      <w:pPr>
        <w:keepLines/>
        <w:spacing w:before="120" w:after="120"/>
        <w:ind w:firstLine="340"/>
      </w:pPr>
      <w:r>
        <w:rPr>
          <w:b/>
        </w:rPr>
        <w:t>§ 1. </w:t>
      </w:r>
      <w:r>
        <w:t>Zwiększa się wydatki budżetu o łączną kwotę 50.700,00 zł i zmniejsza o kwotę 50.700,00 zł. Plan wydatków budżetu  Gminy ogółem wynosi  16.107.680,73 zł.</w:t>
      </w:r>
    </w:p>
    <w:p w:rsidR="00A77B3E" w:rsidRDefault="004E6AD2">
      <w:pPr>
        <w:spacing w:before="120" w:after="120"/>
        <w:ind w:left="340" w:hanging="227"/>
      </w:pPr>
      <w:r>
        <w:t>1) wydatki bieżące zwiększa się o kwotę 700,00 zł i zmniejsza o kwotę 50.700,00 zł. Wydatki bieżące po zmianie wynoszą 13.194.366,73 zł.</w:t>
      </w:r>
    </w:p>
    <w:p w:rsidR="00A77B3E" w:rsidRDefault="004E6AD2">
      <w:pPr>
        <w:spacing w:before="120" w:after="120"/>
        <w:ind w:left="340" w:hanging="227"/>
      </w:pPr>
      <w:r>
        <w:t>2) wydatki majątkowe zwiększa się o kwotę 50.000,00 zł. Wydatki majątkowe wynoszą  2.913.314,00 zł.</w:t>
      </w:r>
    </w:p>
    <w:p w:rsidR="00A77B3E" w:rsidRDefault="004E6AD2">
      <w:pPr>
        <w:keepLines/>
        <w:spacing w:before="120" w:after="120"/>
        <w:ind w:left="227" w:hanging="113"/>
      </w:pPr>
      <w:r>
        <w:t>– zgodnie z Załącznikiem nr  1 do niniejszej uchwały, zmieniającym Załącznik nr 2 do Uchwały Budżetowej pn. Wydatki na 2022 rok.</w:t>
      </w:r>
    </w:p>
    <w:p w:rsidR="00A77B3E" w:rsidRDefault="004E6AD2">
      <w:pPr>
        <w:keepLines/>
        <w:spacing w:before="120" w:after="120"/>
        <w:ind w:firstLine="340"/>
      </w:pPr>
      <w:r>
        <w:t>2. Zmienia się załącznik nr 6 pn. "Dotacje celowe dla podmiotów zaliczanych i niezaliczanych do sektora finansów publicznych" na 2022 rok, zgodnie z załącznikiem nr 2 do niniejszej uchwały.</w:t>
      </w:r>
    </w:p>
    <w:p w:rsidR="00A77B3E" w:rsidRDefault="004E6AD2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4E6AD2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4E6AD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02F8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2F8E" w:rsidRDefault="00B02F8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2F8E" w:rsidRDefault="004E6AD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4E6AD2">
      <w:pPr>
        <w:keepNext/>
        <w:spacing w:before="120" w:after="120" w:line="360" w:lineRule="auto"/>
        <w:ind w:left="10619"/>
        <w:jc w:val="left"/>
      </w:pPr>
      <w:r>
        <w:lastRenderedPageBreak/>
        <w:fldChar w:fldCharType="begin"/>
      </w:r>
      <w:r>
        <w:fldChar w:fldCharType="end"/>
      </w:r>
      <w:r>
        <w:t>Załącznik Nr 1 do Nr 159/XXXI/2022</w:t>
      </w:r>
      <w:r>
        <w:br/>
        <w:t>Rady Gminy Pacyna</w:t>
      </w:r>
      <w:r>
        <w:br/>
        <w:t>z dnia 28.03.2022r.</w:t>
      </w:r>
    </w:p>
    <w:p w:rsidR="00A77B3E" w:rsidRDefault="004E6AD2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B02F8E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B02F8E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02F8E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B02F8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2 590 372,00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2 590 372,00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2 470 372,00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2 591 072,00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2 591 072,00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2 470 372,00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2 404 700,00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2 404 700,00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Komendy wojewódzkie Państwowej Straży Pożarnej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1 457 602,73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1 417 602,73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1 417 602,73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1 367 702,73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1 406 902,73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1 366 902,73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1 366 902,73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1 317 002,73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325 602,73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325 602,73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325 602,73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325 602,73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16 107 680,73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13 244 366,73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9 721 594,03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6 124 396,66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3 597 197,37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3 290 772,70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2F8E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16 107 680,73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13 194 366,73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9 670 894,03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6 124 396,66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3 546 497,37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3 290 772,70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2 913 314,00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2 913 314,00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4E6AD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02F8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2F8E" w:rsidRDefault="00B02F8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2F8E" w:rsidRDefault="004E6AD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4E6AD2">
      <w:pPr>
        <w:spacing w:before="120" w:after="120" w:line="360" w:lineRule="auto"/>
        <w:ind w:left="9819"/>
        <w:jc w:val="left"/>
      </w:pPr>
      <w:r>
        <w:lastRenderedPageBreak/>
        <w:fldChar w:fldCharType="begin"/>
      </w:r>
      <w:r>
        <w:fldChar w:fldCharType="end"/>
      </w:r>
      <w:r>
        <w:t>Załącznik Nr 2 do uchwały Nr 159/XXXI/2022</w:t>
      </w:r>
      <w:r>
        <w:br/>
        <w:t>Rady Gminy Pacyna</w:t>
      </w:r>
      <w:r>
        <w:br/>
        <w:t>z dnia 28.03.2022r.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2263"/>
        <w:gridCol w:w="2957"/>
        <w:gridCol w:w="5218"/>
        <w:gridCol w:w="2169"/>
      </w:tblGrid>
      <w:tr w:rsidR="00B02F8E">
        <w:trPr>
          <w:trHeight w:val="312"/>
        </w:trPr>
        <w:tc>
          <w:tcPr>
            <w:tcW w:w="156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b/>
                <w:sz w:val="20"/>
              </w:rPr>
              <w:t>DOTACJE CELOWE DLA PODMIOTÓW ZALICZANYCH  I NIEZALICZANYCH DO SEKTORA FINANSÓW PUBLICZNYCH</w:t>
            </w:r>
          </w:p>
        </w:tc>
      </w:tr>
      <w:tr w:rsidR="00B02F8E">
        <w:trPr>
          <w:trHeight w:val="276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B02F8E">
        <w:trPr>
          <w:trHeight w:val="582"/>
        </w:trPr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b/>
                <w:sz w:val="20"/>
              </w:rPr>
              <w:t>Kwota dotacji</w:t>
            </w:r>
          </w:p>
        </w:tc>
      </w:tr>
      <w:tr w:rsidR="00B02F8E">
        <w:trPr>
          <w:trHeight w:val="276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B02F8E">
        <w:trPr>
          <w:trHeight w:val="276"/>
        </w:trPr>
        <w:tc>
          <w:tcPr>
            <w:tcW w:w="78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E6AD2">
            <w:pPr>
              <w:jc w:val="center"/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E6AD2">
            <w:pPr>
              <w:jc w:val="center"/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2F8E">
        <w:trPr>
          <w:trHeight w:val="705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20"/>
              </w:rPr>
              <w:t>600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20"/>
              </w:rPr>
              <w:t>60004</w:t>
            </w:r>
          </w:p>
        </w:tc>
        <w:tc>
          <w:tcPr>
            <w:tcW w:w="5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</w:pPr>
            <w:r>
              <w:rPr>
                <w:sz w:val="20"/>
              </w:rPr>
              <w:t>Powiat Gostynin</w:t>
            </w:r>
          </w:p>
        </w:tc>
        <w:tc>
          <w:tcPr>
            <w:tcW w:w="22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right"/>
            </w:pPr>
            <w:r>
              <w:rPr>
                <w:sz w:val="20"/>
              </w:rPr>
              <w:t>10000,00</w:t>
            </w:r>
          </w:p>
        </w:tc>
      </w:tr>
      <w:tr w:rsidR="00B02F8E">
        <w:trPr>
          <w:trHeight w:val="705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t>2</w:t>
            </w:r>
          </w:p>
        </w:tc>
        <w:tc>
          <w:tcPr>
            <w:tcW w:w="2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20"/>
              </w:rPr>
              <w:t>750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20"/>
              </w:rPr>
              <w:t>75023</w:t>
            </w:r>
          </w:p>
        </w:tc>
        <w:tc>
          <w:tcPr>
            <w:tcW w:w="5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</w:pPr>
            <w:r>
              <w:rPr>
                <w:sz w:val="20"/>
              </w:rPr>
              <w:t>Województwo Mazowieckie</w:t>
            </w:r>
          </w:p>
        </w:tc>
        <w:tc>
          <w:tcPr>
            <w:tcW w:w="22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right"/>
            </w:pPr>
            <w:r>
              <w:rPr>
                <w:sz w:val="20"/>
              </w:rPr>
              <w:t>700,00</w:t>
            </w:r>
          </w:p>
        </w:tc>
      </w:tr>
      <w:tr w:rsidR="00B02F8E">
        <w:trPr>
          <w:trHeight w:val="705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t>3</w:t>
            </w:r>
          </w:p>
        </w:tc>
        <w:tc>
          <w:tcPr>
            <w:tcW w:w="2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5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left"/>
            </w:pPr>
            <w:r>
              <w:rPr>
                <w:sz w:val="20"/>
              </w:rPr>
              <w:t>Gmina Gostynin</w:t>
            </w:r>
          </w:p>
        </w:tc>
        <w:tc>
          <w:tcPr>
            <w:tcW w:w="22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right"/>
            </w:pPr>
            <w:r>
              <w:rPr>
                <w:sz w:val="20"/>
              </w:rPr>
              <w:t>5 000,00</w:t>
            </w:r>
          </w:p>
        </w:tc>
      </w:tr>
      <w:tr w:rsidR="00B02F8E">
        <w:trPr>
          <w:trHeight w:val="276"/>
        </w:trPr>
        <w:tc>
          <w:tcPr>
            <w:tcW w:w="78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b/>
                <w:sz w:val="20"/>
              </w:rPr>
              <w:t>Jednostka spoza sektora finansów publicznych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2F8E">
        <w:trPr>
          <w:trHeight w:val="276"/>
        </w:trPr>
        <w:tc>
          <w:tcPr>
            <w:tcW w:w="13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E6AD2">
            <w:pPr>
              <w:jc w:val="right"/>
            </w:pPr>
            <w:r>
              <w:rPr>
                <w:b/>
                <w:sz w:val="20"/>
              </w:rPr>
              <w:t>15700,00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4E6AD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02F8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2F8E" w:rsidRDefault="00B02F8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2F8E" w:rsidRDefault="004E6AD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B02F8E" w:rsidRDefault="004E6AD2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B02F8E" w:rsidRDefault="004E6AD2">
      <w:pPr>
        <w:spacing w:line="360" w:lineRule="auto"/>
        <w:jc w:val="center"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159/XXXI/2022 Rady Gminy Pacyna z dnia 28.03.2022r.</w:t>
      </w:r>
    </w:p>
    <w:p w:rsidR="00B02F8E" w:rsidRDefault="00B02F8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02F8E" w:rsidRDefault="004E6AD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wydatków – załącznik nr 1</w:t>
      </w:r>
    </w:p>
    <w:p w:rsidR="00B02F8E" w:rsidRDefault="004E6AD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wydatki budżetu o kwotę 50.700,00 zł.</w:t>
      </w:r>
    </w:p>
    <w:p w:rsidR="00B02F8E" w:rsidRDefault="004E6AD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50.700,00 zł.</w:t>
      </w:r>
    </w:p>
    <w:p w:rsidR="00B02F8E" w:rsidRDefault="004E6AD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16.107.680,73 zł.</w:t>
      </w:r>
    </w:p>
    <w:p w:rsidR="00B02F8E" w:rsidRDefault="004E6AD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B02F8E" w:rsidRDefault="00B02F8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B02F8E" w:rsidRDefault="004E6AD2">
      <w:pPr>
        <w:spacing w:line="360" w:lineRule="auto"/>
        <w:contextualSpacing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B02F8E" w:rsidRDefault="004E6AD2">
      <w:pPr>
        <w:spacing w:line="360" w:lineRule="auto"/>
        <w:contextualSpacing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B02F8E" w:rsidRDefault="004E6A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700,00  zł tytułem d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otacj</w:t>
      </w:r>
      <w:r>
        <w:rPr>
          <w:color w:val="000000"/>
          <w:sz w:val="24"/>
          <w:szCs w:val="20"/>
          <w:shd w:val="clear" w:color="auto" w:fill="FFFFFF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na zadania bieżące w związku z umową partnerską </w:t>
      </w:r>
      <w:r>
        <w:rPr>
          <w:color w:val="000000"/>
          <w:sz w:val="24"/>
          <w:szCs w:val="20"/>
          <w:shd w:val="clear" w:color="auto" w:fill="FFFFFF"/>
        </w:rPr>
        <w:t xml:space="preserve">nr B/WOJEWODZTWO/UM/CG/68/2022 Gminy Pacyna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 Województwem Mazowieckim w sprawie współpracy w zakresie rozwoju oraz zapewnienia usług utrzymania technicznego systemu E-urząd.</w:t>
      </w:r>
    </w:p>
    <w:p w:rsidR="00B02F8E" w:rsidRDefault="00B02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02F8E" w:rsidRDefault="004E6AD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B02F8E" w:rsidRDefault="004E6AD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75410</w:t>
      </w:r>
    </w:p>
    <w:p w:rsidR="00B02F8E" w:rsidRDefault="004E6AD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50.000,00 zł, środki zabezpieczono z przeznaczeniem na Fundusz Wsparcia Państwowej Straży Pożarnej na potrzeby Komendy Wojewódzkiej Państwowej Straży Pożarnej w Warszawie z przeznaczeniem na wydatki inwestycyjne na zasadach określonych w umowie zawartej między Gminą Pacyna a Skarbem Państwa reprezentowanym przez Mazowieckiego Komendanta Wojewódzkiego Państwowej Straży Pożarnej.</w:t>
      </w:r>
    </w:p>
    <w:p w:rsidR="00B02F8E" w:rsidRDefault="00B02F8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02F8E" w:rsidRDefault="004E6AD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– Gospodarka komunalna i ochrona środowiska</w:t>
      </w:r>
    </w:p>
    <w:p w:rsidR="00B02F8E" w:rsidRDefault="004E6AD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90015</w:t>
      </w:r>
    </w:p>
    <w:p w:rsidR="00B02F8E" w:rsidRDefault="004E6AD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związanych  oświetleniem ulicznym na terenie Gminy Pacyna o kwotę 50.700,00 zł.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B02F8E">
        <w:tc>
          <w:tcPr>
            <w:tcW w:w="2500" w:type="pct"/>
            <w:tcBorders>
              <w:right w:val="nil"/>
            </w:tcBorders>
          </w:tcPr>
          <w:p w:rsidR="00B02F8E" w:rsidRDefault="00B02F8E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B02F8E" w:rsidRDefault="004E6AD2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B02F8E" w:rsidRDefault="004E6AD2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B02F8E" w:rsidRDefault="004E6AD2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B02F8E" w:rsidRDefault="00B02F8E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B02F8E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27B" w:rsidRDefault="006C527B">
      <w:r>
        <w:separator/>
      </w:r>
    </w:p>
  </w:endnote>
  <w:endnote w:type="continuationSeparator" w:id="0">
    <w:p w:rsidR="006C527B" w:rsidRDefault="006C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02F8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2F8E" w:rsidRDefault="004E6AD2">
          <w:pPr>
            <w:jc w:val="left"/>
            <w:rPr>
              <w:sz w:val="18"/>
            </w:rPr>
          </w:pPr>
          <w:r>
            <w:rPr>
              <w:sz w:val="18"/>
            </w:rPr>
            <w:t>Id: E8597CF7-F7A1-4282-A1EF-7E62CAF53439.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2F8E" w:rsidRDefault="004E6A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52A5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02F8E" w:rsidRDefault="00B02F8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B02F8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2F8E" w:rsidRDefault="004E6AD2">
          <w:pPr>
            <w:jc w:val="left"/>
            <w:rPr>
              <w:sz w:val="18"/>
            </w:rPr>
          </w:pPr>
          <w:r>
            <w:rPr>
              <w:sz w:val="18"/>
            </w:rPr>
            <w:t>Id: E8597CF7-F7A1-4282-A1EF-7E62CAF53439.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2F8E" w:rsidRDefault="004E6A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52A5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02F8E" w:rsidRDefault="00B02F8E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B02F8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2F8E" w:rsidRDefault="004E6AD2">
          <w:pPr>
            <w:jc w:val="left"/>
            <w:rPr>
              <w:sz w:val="18"/>
            </w:rPr>
          </w:pPr>
          <w:r>
            <w:rPr>
              <w:sz w:val="18"/>
            </w:rPr>
            <w:t>Id: E8597CF7-F7A1-4282-A1EF-7E62CAF53439.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2F8E" w:rsidRDefault="004E6A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52A5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02F8E" w:rsidRDefault="00B02F8E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02F8E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2F8E" w:rsidRDefault="004E6AD2">
          <w:pPr>
            <w:jc w:val="left"/>
            <w:rPr>
              <w:sz w:val="18"/>
            </w:rPr>
          </w:pPr>
          <w:r>
            <w:rPr>
              <w:sz w:val="18"/>
            </w:rPr>
            <w:t>Id: E8597CF7-F7A1-4282-A1EF-7E62CAF53439.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2F8E" w:rsidRDefault="004E6A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52A5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02F8E" w:rsidRDefault="00B02F8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27B" w:rsidRDefault="006C527B">
      <w:r>
        <w:separator/>
      </w:r>
    </w:p>
  </w:footnote>
  <w:footnote w:type="continuationSeparator" w:id="0">
    <w:p w:rsidR="006C527B" w:rsidRDefault="006C5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2A57"/>
    <w:rsid w:val="00351894"/>
    <w:rsid w:val="004E6AD2"/>
    <w:rsid w:val="006C527B"/>
    <w:rsid w:val="00A77B3E"/>
    <w:rsid w:val="00B02F8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E05A98-B8DA-4270-9B94-28AC52DA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6632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159/XXXI/2022 z dnia 28 marca 2022 r.</vt:lpstr>
      <vt:lpstr/>
    </vt:vector>
  </TitlesOfParts>
  <Company>Rady Gminy Pacyna</Company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159/XXXI/2022 z dnia 28 marca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2022-03-31T08:45:00Z</dcterms:created>
  <dcterms:modified xsi:type="dcterms:W3CDTF">2022-03-31T08:45:00Z</dcterms:modified>
  <cp:category>Akt prawny</cp:category>
</cp:coreProperties>
</file>