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F914" w14:textId="77777777" w:rsidR="00F957BA" w:rsidRPr="00F8565F" w:rsidRDefault="00F957BA" w:rsidP="00F8565F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F8565F">
        <w:rPr>
          <w:rFonts w:ascii="Garamond" w:hAnsi="Garamond"/>
          <w:b/>
          <w:sz w:val="36"/>
          <w:szCs w:val="36"/>
        </w:rPr>
        <w:t>O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G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Ł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O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S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Z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E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N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I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E</w:t>
      </w:r>
    </w:p>
    <w:p w14:paraId="3B9062A3" w14:textId="77777777" w:rsidR="00F957BA" w:rsidRPr="00F8565F" w:rsidRDefault="00F957BA" w:rsidP="00F8565F">
      <w:pPr>
        <w:spacing w:after="0"/>
        <w:jc w:val="center"/>
        <w:rPr>
          <w:rFonts w:ascii="Garamond" w:hAnsi="Garamond"/>
          <w:sz w:val="28"/>
          <w:szCs w:val="28"/>
        </w:rPr>
      </w:pPr>
    </w:p>
    <w:p w14:paraId="2D24D00C" w14:textId="77777777" w:rsidR="00101F5F" w:rsidRPr="00101F5F" w:rsidRDefault="00F957BA" w:rsidP="00F8565F">
      <w:pPr>
        <w:spacing w:after="0"/>
        <w:jc w:val="center"/>
        <w:rPr>
          <w:rFonts w:ascii="Garamond" w:hAnsi="Garamond"/>
          <w:sz w:val="28"/>
          <w:szCs w:val="28"/>
        </w:rPr>
      </w:pPr>
      <w:r w:rsidRPr="00F8565F">
        <w:rPr>
          <w:rFonts w:ascii="Garamond" w:hAnsi="Garamond"/>
          <w:sz w:val="28"/>
          <w:szCs w:val="28"/>
        </w:rPr>
        <w:t xml:space="preserve">O 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 xml:space="preserve">WYBORACH </w:t>
      </w:r>
      <w:r w:rsid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 xml:space="preserve"> ŁAWNIKÓW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 xml:space="preserve"> NA 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 xml:space="preserve">KADENCJĘ 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>202</w:t>
      </w:r>
      <w:r w:rsidR="008D60D1" w:rsidRPr="00F8565F">
        <w:rPr>
          <w:rFonts w:ascii="Garamond" w:hAnsi="Garamond"/>
          <w:sz w:val="28"/>
          <w:szCs w:val="28"/>
        </w:rPr>
        <w:t>4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>-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>202</w:t>
      </w:r>
      <w:r w:rsidR="008D60D1" w:rsidRPr="00F8565F">
        <w:rPr>
          <w:rFonts w:ascii="Garamond" w:hAnsi="Garamond"/>
          <w:sz w:val="28"/>
          <w:szCs w:val="28"/>
        </w:rPr>
        <w:t>7</w:t>
      </w:r>
    </w:p>
    <w:p w14:paraId="784E251D" w14:textId="77777777" w:rsidR="00F8565F" w:rsidRPr="00101F5F" w:rsidRDefault="00101F5F" w:rsidP="00F8565F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Zgodnie z ustawą z dnia 27 lipca 2001 r. - Prawo o ustroju sądów powszechnych (Dz. U. z 2023 r. poz. 217, 289 i 614) oraz rozporządzeniem Ministra Sprawiedliwości z dnia 9 czerwca 2011 r. w sprawie sposobu postępowania z dokumentami złożonymi radom gmin przy zgłaszaniu kandydatów na ławników oraz wzoru karty zgłoszenia (Dz. U. Nr 121, poz. 693 oraz z 2022 r. poz. 2155)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do dnia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30 czerwca 2023 r. przyjmowane są zgłoszenia kandydatów na ławników</w:t>
      </w:r>
      <w:r w:rsidR="00F8565F">
        <w:rPr>
          <w:rFonts w:ascii="Garamond" w:eastAsia="Times New Roman" w:hAnsi="Garamond"/>
          <w:sz w:val="28"/>
          <w:szCs w:val="28"/>
          <w:lang w:eastAsia="pl-PL"/>
        </w:rPr>
        <w:t xml:space="preserve"> (</w:t>
      </w:r>
      <w:r w:rsidR="00F8565F" w:rsidRPr="00F8565F">
        <w:rPr>
          <w:rFonts w:ascii="Garamond" w:eastAsia="Times New Roman" w:hAnsi="Garamond"/>
          <w:sz w:val="28"/>
          <w:szCs w:val="28"/>
          <w:lang w:eastAsia="pl-PL"/>
        </w:rPr>
        <w:t xml:space="preserve">do orzekania w Sądzie Okręgowym w Płocku – 1 </w:t>
      </w:r>
      <w:r w:rsidR="00F8565F">
        <w:rPr>
          <w:rFonts w:ascii="Garamond" w:eastAsia="Times New Roman" w:hAnsi="Garamond"/>
          <w:sz w:val="28"/>
          <w:szCs w:val="28"/>
          <w:lang w:eastAsia="pl-PL"/>
        </w:rPr>
        <w:t>ławnik).</w:t>
      </w:r>
    </w:p>
    <w:p w14:paraId="68F2B1AF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Ławnikiem może być wybrany ten, kto: </w:t>
      </w:r>
    </w:p>
    <w:p w14:paraId="419772FF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1) posiada obywatelstwo polskie i korzysta z pełni praw cywilnych i obywatelskich;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2) jest nieskazitelnego charakteru;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3) ukończył 30 lat;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4) jest zatrudniony, prowadzi działalność gospodarczą lub mieszka w miejscu kandydowania co najmniej od roku;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5) nie przekroczył 70 lat;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6) jest zdolny, ze względu na stan zdrowia, do pełnienia obowiązków ławnika;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7) posiada co najmniej wykształcenie średnie lub średnie branżowe.</w:t>
      </w:r>
    </w:p>
    <w:p w14:paraId="6A23741B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Ławnikami nie mogą być:</w:t>
      </w:r>
    </w:p>
    <w:p w14:paraId="6D2A16FB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1) osoby zatrudnione w sądach powszechnych i innych sądach oraz w prokuraturze;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2) osoby wchodzące w skład organów, od których orzeczenia można żądać skierowania sprawy na drogę postępowania sądowego;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3) funkcjonariusze Policji oraz inne osoby zajmujące stanowiska związane ze ściganiem przestępstw i wykroczeń;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4) adwokaci i aplikanci adwokaccy;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5) radcy prawni i aplikanci radcowscy;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6) duchowni;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7) żołnierze w czynnej służbie wojskowej;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8) funkcjonariusze Służby Więziennej;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9) radni gminy, powiatu i województwa.</w:t>
      </w:r>
    </w:p>
    <w:p w14:paraId="02C09FF6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u w:val="single"/>
          <w:lang w:eastAsia="pl-PL"/>
        </w:rPr>
        <w:t>Nie można być ławnikiem jednocześnie w więcej niż jednym sądzie.</w:t>
      </w:r>
    </w:p>
    <w:p w14:paraId="32C54EC0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Kandydatów na ławników mogą zgłaszać radom gmin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>:</w:t>
      </w:r>
    </w:p>
    <w:p w14:paraId="566ADFF0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1) prezesi właściwych sądów;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2) stowarzyszenia, inne organizacje społeczne i zawodowe, zarejestrowane na podstawie przepisów prawa, z wyłączeniem partii politycznych;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lastRenderedPageBreak/>
        <w:t>3) co najmniej pięćdziesięciu obywateli mających czynne prawo wyborcze, zamieszkujących stale na terenie gminy dokonującej wyboru,</w:t>
      </w:r>
    </w:p>
    <w:p w14:paraId="5D1DCFE7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Zgłoszenia kandydatów na ławników dokonuje się na karcie zgłoszenia</w:t>
      </w:r>
      <w:r w:rsid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.</w:t>
      </w:r>
    </w:p>
    <w:p w14:paraId="5BBDC954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Do zgłoszenia kandydata na ławnika dokonanego na karcie zgłoszenia dołącza się następujące dokumenty:</w:t>
      </w:r>
    </w:p>
    <w:p w14:paraId="1AE17163" w14:textId="77777777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1) informację z Krajowego Rejestru Karnego dotyczącą zgłaszanej osoby;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2) oświadczenie kandydata, że nie jest prowadzone przeciwko niemu postępowanie o przestępstwo ścigane z oskarżenia publicznego lub przestępstwo skarbowe;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3) oświadczenie kandydata, że nie jest lub nie był pozbawiony władzy rodzicielskiej, a także, że władza rodzicielska nie została mu ograniczona ani zawieszona;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 xml:space="preserve">4) zaświadczenie lekarskie o stanie zdrowia, wystawione przez lekarza podstawowej opieki zdrowotnej, w rozumieniu przepisów ustawy z dnia 27 października 2017 r. o podstawowej opiece zdrowotnej (Dz. U. z 2022 r. poz. 2527), stwierdzające brak przeciwwskazań do wykonywania funkcji ławnika  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 xml:space="preserve">(zgodnie z </w:t>
      </w:r>
      <w:r w:rsidR="00F8565F">
        <w:rPr>
          <w:rFonts w:ascii="Garamond" w:eastAsia="Times New Roman" w:hAnsi="Garamond"/>
          <w:i/>
          <w:iCs/>
          <w:sz w:val="28"/>
          <w:szCs w:val="28"/>
          <w:lang w:eastAsia="pl-PL"/>
        </w:rPr>
        <w:t>art.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 xml:space="preserve"> 6 ustawy z dnia 27 października 2017 r. o podstawowej opiece zdrowotnej, w brzmieniu obowiązującym na dzień 10 maja 2023 r.</w:t>
      </w:r>
    </w:p>
    <w:p w14:paraId="55C79C95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>Art. 6. 1. Lekarz POZ to lekarz, który: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1) posiada tytuł specjalisty w dziedzinie medycyny rodzinnej albo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>2) odbywa szkolenie specjalizacyjne w dziedzinie medycyny rodzinnej, albo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>3) posiada specjalizację II stopnia w dziedzinie medycyny ogólnej, albo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>4) posiada specjalizację I lub II stopnia lub tytuł specjalisty w dziedzinie pediatrii, pod warunkiem ukończenia kursu w dziedzinie medycyny rodzinnej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 xml:space="preserve">- z którym Narodowy Fundusz Zdrowia zawarł umowę o udzielanie świadczeń 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z zakresu podstawowej opieki zdrowotnej albo który wykonuje zawód u świadczeniodawcy, z którym Narodowy Fundusz Zdrowia zawarł umowę o udzielanie świadczeń z zakresu podstawowej opieki zdrowotnej, wybrany przez świadczeniobiorcę, zgodnie z art. 9.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2. Lekarzem POZ jest także lekarz: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1) posiadający specjalizację I stopnia w dziedzinie medycyny ogólnej lub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2) posiadający specjalizację I lub II stopnia lub tytuł specjalisty w dziedzinie chorób wewnętrznych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- udzielający świadczeń zdrowotnych z zakresu podstawowej opieki zdrowotnej przed dniem 31 grudnia 2024 r., (…) z zastrzeżeniem art. 14 ustawy z dnia 24 sierpnia 2007 r. o zmianie ustawy o świadczeniach opieki zdrowotnej finansowanych ze środków publicznych oraz niektórych innych ustaw (Dz. U. poz. 1172));</w:t>
      </w:r>
    </w:p>
    <w:p w14:paraId="65CEF41E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5) dwa zdjęcia zgodne z wymogami stosowanymi przy składaniu wniosku o wydanie dowodu osobistego.</w:t>
      </w:r>
    </w:p>
    <w:p w14:paraId="4F7803A1" w14:textId="77777777" w:rsidR="00101F5F" w:rsidRPr="00101F5F" w:rsidRDefault="00101F5F" w:rsidP="00101F5F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u w:val="single"/>
          <w:lang w:eastAsia="pl-PL"/>
        </w:rPr>
        <w:t>Dokumenty wymienione w pkt 1-4 powinny być opatrzone datą nie wcześniejszą niż trzydzieści dni przed dniem zgłoszenia.</w:t>
      </w:r>
    </w:p>
    <w:p w14:paraId="4A30246F" w14:textId="77777777" w:rsidR="00101F5F" w:rsidRPr="00101F5F" w:rsidRDefault="00101F5F" w:rsidP="00101F5F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lastRenderedPageBreak/>
        <w:t>Koszt opłaty za wydanie informacji z Krajowego Rejestru Karnego ponosi Skarb Państwa. Koszt opłaty za badanie lekarskie i za wystawienie zaświadczenia lekarskiego ponosi kandydat na ławnika.</w:t>
      </w:r>
    </w:p>
    <w:p w14:paraId="33F29436" w14:textId="77777777" w:rsidR="00101F5F" w:rsidRPr="00101F5F" w:rsidRDefault="00101F5F" w:rsidP="00101F5F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Do zgłoszenia kandydata na ławnika dokonanego na karcie zgłoszenia przez stowarzyszenie, inną organizację społeczną lub zawodową, zarejestrowaną na podstawie przepisów prawa, dołącza się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również aktualny odpis z Krajowego Rejestru Sądowego albo odpis lub zaświadczenie potwierdzające wpis do innego właściwego rejestru lub ewidencji dotyczące tej organizacji.</w:t>
      </w:r>
    </w:p>
    <w:p w14:paraId="7C2CA5F1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u w:val="single"/>
          <w:lang w:eastAsia="pl-PL"/>
        </w:rPr>
        <w:t>Powyższe dokumenty powinny być opatrzone datą nie wcześniejszą niż trzy miesiące przed dniem zgłoszenia.</w:t>
      </w:r>
    </w:p>
    <w:p w14:paraId="57E715F2" w14:textId="77777777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Koszt opłaty za wydanie aktualnego odpisu z Krajowego Rejestru Sądowego albo odpisu lub zaświadczenia z innego właściwego rejestru lub ewidencji ponosi Skarb Państwa.</w:t>
      </w:r>
    </w:p>
    <w:p w14:paraId="5741C772" w14:textId="77777777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Do zgłoszenia kandydata na ławnika dokonanego na karcie zgłoszenia przez obywateli dołącza się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również listę osób zawierającą imię (imiona), nazwisko, numer ewidencyjny PESEL, miejsce stałego zamieszkania i własnoręczny podpis każdej z pięćdziesięciu osób zgłaszających kandydata.</w:t>
      </w:r>
    </w:p>
    <w:p w14:paraId="118D34C9" w14:textId="77777777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Osobą uprawnioną do składania wyjaśnień w sprawie zgłoszenia kandydata na ławnika przez obywateli jest osoba, której nazwisko zostało umieszczone jako pierwsze na liście.</w:t>
      </w:r>
    </w:p>
    <w:p w14:paraId="712ECAB9" w14:textId="77777777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Zgłoszenie kandydata na ławnika składa się do rady gminy, na obszarze której kandydat jest zatrudniony, prowadzi działalność gospodarczą lub mieszka co najmniej od roku (Rada 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Gminy Pacyna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, ul. 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Wyzwolenia 7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, pok.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16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, w godzinach pracy Urzędu, tj. 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od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poniedziałk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u do 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pi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>ątku w godzinach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: 7:30 -1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5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:30.</w:t>
      </w:r>
    </w:p>
    <w:p w14:paraId="2B2414E4" w14:textId="77777777" w:rsidR="00101F5F" w:rsidRPr="00101F5F" w:rsidRDefault="00101F5F" w:rsidP="00101F5F">
      <w:pPr>
        <w:spacing w:before="100" w:beforeAutospacing="1" w:after="100" w:afterAutospacing="1" w:line="240" w:lineRule="auto"/>
        <w:jc w:val="center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TERMIN ZGŁASZANIA KANDYDATÓW MIJA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br/>
        <w:t>30 CZERWCA 2023 ROKU O GODZ. 15.30.</w:t>
      </w:r>
    </w:p>
    <w:p w14:paraId="22424812" w14:textId="77777777" w:rsid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Zgłoszenie, które wpłynęło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>(nie)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do Rady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Gminy Pacyna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po upływie terminu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określonego w art. 162 § 1 ustawy z dnia 27 lipca 2001 r. - Prawo o ustroju sądów powszechnych, tj. po 30 czerwca 2023 r.,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lub nie spełniające wymagań formalnych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, o których mowa w art. 162 § 2-5 ww. ustawy,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pozostawia się bez dalszego biegu. Termin do zgłoszenia kandydata nie podlega przywróceniu.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Pozostawienie zgłoszenia bez dalszego biegu rada gminy stwierdza w drodze uchwały.</w:t>
      </w:r>
    </w:p>
    <w:p w14:paraId="7002B75B" w14:textId="77777777" w:rsidR="009D222E" w:rsidRPr="00101F5F" w:rsidRDefault="009D222E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</w:p>
    <w:p w14:paraId="63D39AD3" w14:textId="77777777" w:rsidR="00101F5F" w:rsidRPr="00101F5F" w:rsidRDefault="00101F5F" w:rsidP="00101F5F">
      <w:pPr>
        <w:spacing w:before="100" w:beforeAutospacing="1" w:after="100" w:afterAutospacing="1" w:line="240" w:lineRule="auto"/>
        <w:jc w:val="center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lastRenderedPageBreak/>
        <w:t xml:space="preserve">WYBORY ŁAWNIKÓW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br/>
        <w:t>ODBĘDĄ SIĘ NAJPÓŹNIEJ W PAŹDZIERNIKU 2023 ROKU.</w:t>
      </w:r>
    </w:p>
    <w:p w14:paraId="47E78B03" w14:textId="77777777" w:rsidR="00AE0910" w:rsidRPr="00CE5956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Wzory: karty zgłoszenia kandydata na ławnika, zapytania o udzielenie informacji o osobie z Krajowego Rejestru Karnego, wniosku o wydanie odpisu z Krajowego Rejestru Sądowego, listy osób zgłaszających kandydata na ławnika oraz stosownych oświadczeń, dostępne są w Biurze Rady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Gminy Pacyna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>, ul. 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Wyzwolenia 7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, pok.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1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6, w Biuletynie Informacji Publicznej Urzędu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Gminy w Pacynie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="00B70792">
        <w:rPr>
          <w:rFonts w:ascii="Garamond" w:eastAsia="Times New Roman" w:hAnsi="Garamond"/>
          <w:sz w:val="28"/>
          <w:szCs w:val="28"/>
          <w:lang w:eastAsia="pl-PL"/>
        </w:rPr>
        <w:t>(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bip.pacyna.mazowsze.pl</w:t>
      </w:r>
      <w:r w:rsidR="00B70792">
        <w:rPr>
          <w:rFonts w:ascii="Garamond" w:eastAsia="Times New Roman" w:hAnsi="Garamond"/>
          <w:sz w:val="28"/>
          <w:szCs w:val="28"/>
          <w:lang w:eastAsia="pl-PL"/>
        </w:rPr>
        <w:t>)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oraz na stronie internetowej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Gminy Pacyna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="00B70792">
        <w:rPr>
          <w:rFonts w:ascii="Garamond" w:eastAsia="Times New Roman" w:hAnsi="Garamond"/>
          <w:sz w:val="28"/>
          <w:szCs w:val="28"/>
          <w:lang w:eastAsia="pl-PL"/>
        </w:rPr>
        <w:t>(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pacyna.mazowsze.pl</w:t>
      </w:r>
      <w:r w:rsidR="00B70792">
        <w:rPr>
          <w:rFonts w:ascii="Garamond" w:eastAsia="Times New Roman" w:hAnsi="Garamond"/>
          <w:sz w:val="28"/>
          <w:szCs w:val="28"/>
          <w:lang w:eastAsia="pl-PL"/>
        </w:rPr>
        <w:t>).</w:t>
      </w:r>
    </w:p>
    <w:p w14:paraId="18CCBD52" w14:textId="77777777" w:rsidR="00AE0910" w:rsidRPr="00F8565F" w:rsidRDefault="00AE0910" w:rsidP="00AE0910">
      <w:pPr>
        <w:pStyle w:val="Bezodstpw"/>
        <w:jc w:val="right"/>
        <w:rPr>
          <w:rFonts w:ascii="Garamond" w:hAnsi="Garamond"/>
          <w:sz w:val="28"/>
          <w:szCs w:val="28"/>
        </w:rPr>
      </w:pPr>
    </w:p>
    <w:p w14:paraId="0187B45B" w14:textId="77777777" w:rsidR="00AE0910" w:rsidRPr="00F8565F" w:rsidRDefault="00AE0910" w:rsidP="00AE0910">
      <w:pPr>
        <w:pStyle w:val="Bezodstpw"/>
        <w:jc w:val="right"/>
        <w:rPr>
          <w:rFonts w:ascii="Garamond" w:hAnsi="Garamond"/>
          <w:sz w:val="28"/>
          <w:szCs w:val="28"/>
        </w:rPr>
      </w:pPr>
    </w:p>
    <w:p w14:paraId="4E1EB810" w14:textId="77777777" w:rsidR="00AE0910" w:rsidRPr="00F8565F" w:rsidRDefault="00AE0910" w:rsidP="00AE0910">
      <w:pPr>
        <w:pStyle w:val="Bezodstpw"/>
        <w:jc w:val="right"/>
        <w:rPr>
          <w:rFonts w:ascii="Garamond" w:hAnsi="Garamond"/>
          <w:sz w:val="28"/>
          <w:szCs w:val="28"/>
        </w:rPr>
      </w:pPr>
      <w:r w:rsidRPr="00F8565F">
        <w:rPr>
          <w:rFonts w:ascii="Garamond" w:hAnsi="Garamond"/>
          <w:sz w:val="28"/>
          <w:szCs w:val="28"/>
        </w:rPr>
        <w:t>………………………………..</w:t>
      </w:r>
    </w:p>
    <w:p w14:paraId="0B880FB7" w14:textId="77777777" w:rsidR="00FD4B83" w:rsidRPr="00F8565F" w:rsidRDefault="00FD4B83" w:rsidP="00F957BA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7DCF8C82" w14:textId="77777777" w:rsidR="00F957BA" w:rsidRPr="00F8565F" w:rsidRDefault="00F957BA" w:rsidP="00F957BA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1E4E5DCD" w14:textId="77777777" w:rsidR="00F957BA" w:rsidRPr="00F8565F" w:rsidRDefault="00FD4B83" w:rsidP="00F957BA">
      <w:pPr>
        <w:pStyle w:val="Bezodstpw"/>
        <w:jc w:val="both"/>
        <w:rPr>
          <w:rFonts w:ascii="Garamond" w:hAnsi="Garamond"/>
          <w:sz w:val="28"/>
          <w:szCs w:val="28"/>
        </w:rPr>
      </w:pPr>
      <w:r w:rsidRPr="00F8565F">
        <w:rPr>
          <w:rFonts w:ascii="Garamond" w:hAnsi="Garamond"/>
          <w:sz w:val="28"/>
          <w:szCs w:val="28"/>
        </w:rPr>
        <w:t>Załączniki:</w:t>
      </w:r>
    </w:p>
    <w:p w14:paraId="3F713DA4" w14:textId="77777777" w:rsidR="00FD4B83" w:rsidRPr="00F8565F" w:rsidRDefault="00FD4B83" w:rsidP="00F957BA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765690F2" w14:textId="77777777" w:rsidR="00B70792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 xml:space="preserve">Informacja Prezesa Sądu Okręgowego w </w:t>
      </w:r>
      <w:r>
        <w:rPr>
          <w:rFonts w:ascii="Garamond" w:hAnsi="Garamond"/>
          <w:sz w:val="28"/>
          <w:szCs w:val="28"/>
        </w:rPr>
        <w:t>Płocku</w:t>
      </w:r>
      <w:r w:rsidRPr="00B70792">
        <w:rPr>
          <w:rFonts w:ascii="Garamond" w:hAnsi="Garamond"/>
          <w:sz w:val="28"/>
          <w:szCs w:val="28"/>
        </w:rPr>
        <w:t xml:space="preserve"> dotycząca liczby wybieranych ławników</w:t>
      </w:r>
    </w:p>
    <w:p w14:paraId="720381FB" w14:textId="77777777" w:rsidR="00F957BA" w:rsidRPr="00F8565F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karty zgłoszenia kandydata na ławnika</w:t>
      </w:r>
    </w:p>
    <w:p w14:paraId="0B9E73F2" w14:textId="77777777" w:rsidR="00F957BA" w:rsidRPr="00F8565F" w:rsidRDefault="00B70792" w:rsidP="00F957BA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zapytania o udzielenie informacji o osobie z Krajowego Rejestru Karnego</w:t>
      </w:r>
    </w:p>
    <w:p w14:paraId="58D2C4D5" w14:textId="77777777" w:rsidR="00F957BA" w:rsidRPr="00F8565F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wniosku o wydanie odpisu z Krajowego Rejestru Sądowego</w:t>
      </w:r>
    </w:p>
    <w:p w14:paraId="28D608E1" w14:textId="77777777" w:rsidR="00A8533D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listy osób zgłaszających kandydata na ławnika</w:t>
      </w:r>
    </w:p>
    <w:p w14:paraId="361F6FFD" w14:textId="77777777" w:rsidR="00B70792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oświadczenia - dot. obowiązku wynikającego z art. 162 § 2 pkt 2 ustawy z dnia 27 lipca 2001 r. - Prawo o ustroju sądów powszechnych (Dz. U. z 2023 r. poz. 217, 289 i 614)</w:t>
      </w:r>
    </w:p>
    <w:p w14:paraId="6F1804FD" w14:textId="77777777" w:rsidR="00B70792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oświadczenia - dot. obowiązku wynikającego z art. 162 § 2 pkt 3 ustawy z dnia 27 lipca 2001 r. - Prawo o ustroju sądów powszechnych (Dz. U. z 2023 r. poz. 217, 289 i 614)</w:t>
      </w:r>
    </w:p>
    <w:p w14:paraId="07845413" w14:textId="77777777" w:rsidR="00B70792" w:rsidRPr="00B70792" w:rsidRDefault="00B70792" w:rsidP="00B70792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Klauzula informacyjna dot. przetwarzania danych osobowych</w:t>
      </w:r>
    </w:p>
    <w:p w14:paraId="7A9A219C" w14:textId="77777777" w:rsidR="00F957BA" w:rsidRPr="00F957BA" w:rsidRDefault="00F957BA" w:rsidP="00F957BA">
      <w:pPr>
        <w:spacing w:after="0"/>
        <w:jc w:val="both"/>
        <w:rPr>
          <w:rFonts w:ascii="Garamond" w:hAnsi="Garamond"/>
          <w:sz w:val="28"/>
          <w:szCs w:val="28"/>
        </w:rPr>
      </w:pPr>
    </w:p>
    <w:p w14:paraId="1C8C4D33" w14:textId="7095A510" w:rsidR="009D222E" w:rsidRPr="00DF46C2" w:rsidRDefault="009D222E" w:rsidP="009D222E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 up. Wójta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(-) </w:t>
      </w:r>
      <w:r>
        <w:rPr>
          <w:rFonts w:ascii="Garamond" w:hAnsi="Garamond"/>
          <w:sz w:val="28"/>
          <w:szCs w:val="28"/>
        </w:rPr>
        <w:t xml:space="preserve">mgr Waldemar Jan </w:t>
      </w:r>
      <w:proofErr w:type="spellStart"/>
      <w:r>
        <w:rPr>
          <w:rFonts w:ascii="Garamond" w:hAnsi="Garamond"/>
          <w:sz w:val="28"/>
          <w:szCs w:val="28"/>
        </w:rPr>
        <w:t>Rachubiński</w:t>
      </w:r>
      <w:proofErr w:type="spellEnd"/>
      <w:r>
        <w:rPr>
          <w:rFonts w:ascii="Garamond" w:hAnsi="Garamond"/>
          <w:sz w:val="28"/>
          <w:szCs w:val="28"/>
        </w:rPr>
        <w:br/>
        <w:t>Sekretarz Gminy</w:t>
      </w:r>
    </w:p>
    <w:p w14:paraId="4D7A5FC3" w14:textId="77777777" w:rsidR="009D222E" w:rsidRDefault="009D222E" w:rsidP="009D222E">
      <w:pPr>
        <w:rPr>
          <w:rFonts w:ascii="Garamond" w:hAnsi="Garamond"/>
          <w:sz w:val="28"/>
          <w:szCs w:val="28"/>
        </w:rPr>
      </w:pPr>
    </w:p>
    <w:p w14:paraId="06084D2B" w14:textId="77777777" w:rsidR="00F957BA" w:rsidRPr="00F957BA" w:rsidRDefault="00F957BA" w:rsidP="009D222E">
      <w:pPr>
        <w:spacing w:after="0"/>
        <w:jc w:val="right"/>
        <w:rPr>
          <w:rFonts w:ascii="Garamond" w:hAnsi="Garamond"/>
          <w:sz w:val="28"/>
          <w:szCs w:val="28"/>
        </w:rPr>
      </w:pPr>
      <w:r w:rsidRPr="00F957BA">
        <w:rPr>
          <w:rFonts w:ascii="Garamond" w:hAnsi="Garamond"/>
          <w:sz w:val="28"/>
          <w:szCs w:val="28"/>
        </w:rPr>
        <w:t xml:space="preserve"> </w:t>
      </w:r>
    </w:p>
    <w:p w14:paraId="078528E4" w14:textId="77777777" w:rsidR="00F957BA" w:rsidRPr="00F957BA" w:rsidRDefault="00F957BA" w:rsidP="00F957BA">
      <w:pPr>
        <w:spacing w:after="0"/>
        <w:jc w:val="both"/>
        <w:rPr>
          <w:rFonts w:ascii="Garamond" w:hAnsi="Garamond"/>
          <w:sz w:val="28"/>
          <w:szCs w:val="28"/>
        </w:rPr>
      </w:pPr>
    </w:p>
    <w:p w14:paraId="1A7E6422" w14:textId="77777777" w:rsidR="001A42A4" w:rsidRPr="00F957BA" w:rsidRDefault="001A42A4" w:rsidP="00F957BA">
      <w:pPr>
        <w:spacing w:after="0"/>
        <w:jc w:val="both"/>
        <w:rPr>
          <w:rFonts w:ascii="Garamond" w:hAnsi="Garamond"/>
          <w:sz w:val="28"/>
          <w:szCs w:val="28"/>
        </w:rPr>
      </w:pPr>
    </w:p>
    <w:sectPr w:rsidR="001A42A4" w:rsidRPr="00F9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4CE9"/>
    <w:multiLevelType w:val="multilevel"/>
    <w:tmpl w:val="7848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96BCA"/>
    <w:multiLevelType w:val="hybridMultilevel"/>
    <w:tmpl w:val="5634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F6DFD"/>
    <w:multiLevelType w:val="hybridMultilevel"/>
    <w:tmpl w:val="96E2F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543"/>
    <w:multiLevelType w:val="multilevel"/>
    <w:tmpl w:val="9F4E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E2273"/>
    <w:multiLevelType w:val="hybridMultilevel"/>
    <w:tmpl w:val="05AAC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81716">
    <w:abstractNumId w:val="4"/>
  </w:num>
  <w:num w:numId="2" w16cid:durableId="70666659">
    <w:abstractNumId w:val="2"/>
  </w:num>
  <w:num w:numId="3" w16cid:durableId="777405247">
    <w:abstractNumId w:val="1"/>
  </w:num>
  <w:num w:numId="4" w16cid:durableId="372925910">
    <w:abstractNumId w:val="3"/>
  </w:num>
  <w:num w:numId="5" w16cid:durableId="54075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7BA"/>
    <w:rsid w:val="00000347"/>
    <w:rsid w:val="00004494"/>
    <w:rsid w:val="0000679F"/>
    <w:rsid w:val="00010913"/>
    <w:rsid w:val="00011645"/>
    <w:rsid w:val="00017921"/>
    <w:rsid w:val="00020D88"/>
    <w:rsid w:val="00021B28"/>
    <w:rsid w:val="00022659"/>
    <w:rsid w:val="00026178"/>
    <w:rsid w:val="000269B9"/>
    <w:rsid w:val="00027E5E"/>
    <w:rsid w:val="00030A09"/>
    <w:rsid w:val="00030A52"/>
    <w:rsid w:val="00033E74"/>
    <w:rsid w:val="0003583B"/>
    <w:rsid w:val="00036AB4"/>
    <w:rsid w:val="0004149A"/>
    <w:rsid w:val="00043CDC"/>
    <w:rsid w:val="00046B2A"/>
    <w:rsid w:val="00055B5C"/>
    <w:rsid w:val="000638FE"/>
    <w:rsid w:val="0006483C"/>
    <w:rsid w:val="00066CBF"/>
    <w:rsid w:val="00070DF8"/>
    <w:rsid w:val="000761A3"/>
    <w:rsid w:val="00077022"/>
    <w:rsid w:val="00080663"/>
    <w:rsid w:val="000824B1"/>
    <w:rsid w:val="00087E76"/>
    <w:rsid w:val="00096035"/>
    <w:rsid w:val="000A0DE6"/>
    <w:rsid w:val="000A16E1"/>
    <w:rsid w:val="000A2314"/>
    <w:rsid w:val="000A321F"/>
    <w:rsid w:val="000A5949"/>
    <w:rsid w:val="000A75D3"/>
    <w:rsid w:val="000A7EFA"/>
    <w:rsid w:val="000A7FA8"/>
    <w:rsid w:val="000B0179"/>
    <w:rsid w:val="000B046A"/>
    <w:rsid w:val="000B2C1F"/>
    <w:rsid w:val="000B658E"/>
    <w:rsid w:val="000C1F8A"/>
    <w:rsid w:val="000C2113"/>
    <w:rsid w:val="000C78E2"/>
    <w:rsid w:val="000D01FC"/>
    <w:rsid w:val="000D228A"/>
    <w:rsid w:val="000D6119"/>
    <w:rsid w:val="000E01FF"/>
    <w:rsid w:val="000E0891"/>
    <w:rsid w:val="000E0F37"/>
    <w:rsid w:val="000E2F67"/>
    <w:rsid w:val="000E3989"/>
    <w:rsid w:val="000E3D02"/>
    <w:rsid w:val="000E4AC3"/>
    <w:rsid w:val="000E524C"/>
    <w:rsid w:val="000F0151"/>
    <w:rsid w:val="000F1973"/>
    <w:rsid w:val="000F4C0D"/>
    <w:rsid w:val="000F4DBA"/>
    <w:rsid w:val="000F57DD"/>
    <w:rsid w:val="00100AFC"/>
    <w:rsid w:val="00101F5F"/>
    <w:rsid w:val="00106F6F"/>
    <w:rsid w:val="00111E53"/>
    <w:rsid w:val="00112A16"/>
    <w:rsid w:val="001149A2"/>
    <w:rsid w:val="00116132"/>
    <w:rsid w:val="001172C0"/>
    <w:rsid w:val="00124F08"/>
    <w:rsid w:val="00134381"/>
    <w:rsid w:val="00143594"/>
    <w:rsid w:val="001455D6"/>
    <w:rsid w:val="00146219"/>
    <w:rsid w:val="001464DD"/>
    <w:rsid w:val="00155B94"/>
    <w:rsid w:val="001565A7"/>
    <w:rsid w:val="0016094F"/>
    <w:rsid w:val="00163B6B"/>
    <w:rsid w:val="001674FC"/>
    <w:rsid w:val="00171633"/>
    <w:rsid w:val="00171673"/>
    <w:rsid w:val="001767B9"/>
    <w:rsid w:val="0018380D"/>
    <w:rsid w:val="00184BA8"/>
    <w:rsid w:val="00185BED"/>
    <w:rsid w:val="00186213"/>
    <w:rsid w:val="001870E2"/>
    <w:rsid w:val="00192DCC"/>
    <w:rsid w:val="00193730"/>
    <w:rsid w:val="0019406D"/>
    <w:rsid w:val="0019506B"/>
    <w:rsid w:val="001A1F50"/>
    <w:rsid w:val="001A20E9"/>
    <w:rsid w:val="001A42A4"/>
    <w:rsid w:val="001A529D"/>
    <w:rsid w:val="001A7D70"/>
    <w:rsid w:val="001B02C8"/>
    <w:rsid w:val="001B3A5D"/>
    <w:rsid w:val="001B436D"/>
    <w:rsid w:val="001C493B"/>
    <w:rsid w:val="001D09B0"/>
    <w:rsid w:val="001E2129"/>
    <w:rsid w:val="001E3294"/>
    <w:rsid w:val="001E5766"/>
    <w:rsid w:val="001E7124"/>
    <w:rsid w:val="001F313E"/>
    <w:rsid w:val="001F3282"/>
    <w:rsid w:val="00200DAB"/>
    <w:rsid w:val="0020369A"/>
    <w:rsid w:val="00203E6D"/>
    <w:rsid w:val="0020427C"/>
    <w:rsid w:val="002052E1"/>
    <w:rsid w:val="0021012C"/>
    <w:rsid w:val="002120EB"/>
    <w:rsid w:val="0022027A"/>
    <w:rsid w:val="00220844"/>
    <w:rsid w:val="00227D76"/>
    <w:rsid w:val="00233768"/>
    <w:rsid w:val="00251E5F"/>
    <w:rsid w:val="00252612"/>
    <w:rsid w:val="00253A0D"/>
    <w:rsid w:val="00255165"/>
    <w:rsid w:val="002563B0"/>
    <w:rsid w:val="0025656B"/>
    <w:rsid w:val="00260002"/>
    <w:rsid w:val="00263ED9"/>
    <w:rsid w:val="002655D9"/>
    <w:rsid w:val="0026603F"/>
    <w:rsid w:val="00272D73"/>
    <w:rsid w:val="00272F56"/>
    <w:rsid w:val="00275EE7"/>
    <w:rsid w:val="0028180B"/>
    <w:rsid w:val="002819D1"/>
    <w:rsid w:val="002853A3"/>
    <w:rsid w:val="0029540B"/>
    <w:rsid w:val="002A1CC0"/>
    <w:rsid w:val="002A2163"/>
    <w:rsid w:val="002A51D6"/>
    <w:rsid w:val="002B1937"/>
    <w:rsid w:val="002B6C59"/>
    <w:rsid w:val="002B73C8"/>
    <w:rsid w:val="002C0302"/>
    <w:rsid w:val="002C35A3"/>
    <w:rsid w:val="002C374D"/>
    <w:rsid w:val="002D397E"/>
    <w:rsid w:val="002E4C15"/>
    <w:rsid w:val="002E553A"/>
    <w:rsid w:val="002F02A7"/>
    <w:rsid w:val="002F128C"/>
    <w:rsid w:val="002F2EC0"/>
    <w:rsid w:val="002F544F"/>
    <w:rsid w:val="002F5BB0"/>
    <w:rsid w:val="002F5E69"/>
    <w:rsid w:val="002F774E"/>
    <w:rsid w:val="0030392E"/>
    <w:rsid w:val="003045BA"/>
    <w:rsid w:val="00305F99"/>
    <w:rsid w:val="00306909"/>
    <w:rsid w:val="00321FB3"/>
    <w:rsid w:val="003248D6"/>
    <w:rsid w:val="00325409"/>
    <w:rsid w:val="00325E93"/>
    <w:rsid w:val="003262DA"/>
    <w:rsid w:val="00330479"/>
    <w:rsid w:val="00330FDE"/>
    <w:rsid w:val="003317C9"/>
    <w:rsid w:val="003410D2"/>
    <w:rsid w:val="00344577"/>
    <w:rsid w:val="0034495B"/>
    <w:rsid w:val="00347CD9"/>
    <w:rsid w:val="003504B3"/>
    <w:rsid w:val="00355D73"/>
    <w:rsid w:val="003571A5"/>
    <w:rsid w:val="00357E9F"/>
    <w:rsid w:val="00363AC6"/>
    <w:rsid w:val="00363B9D"/>
    <w:rsid w:val="00365FAC"/>
    <w:rsid w:val="00366370"/>
    <w:rsid w:val="003670FC"/>
    <w:rsid w:val="00367614"/>
    <w:rsid w:val="00370391"/>
    <w:rsid w:val="0037180F"/>
    <w:rsid w:val="00381CFB"/>
    <w:rsid w:val="003838CB"/>
    <w:rsid w:val="003847D6"/>
    <w:rsid w:val="003913B7"/>
    <w:rsid w:val="00391F21"/>
    <w:rsid w:val="003922F6"/>
    <w:rsid w:val="00397093"/>
    <w:rsid w:val="0039715B"/>
    <w:rsid w:val="003A2C7F"/>
    <w:rsid w:val="003A5D85"/>
    <w:rsid w:val="003B2181"/>
    <w:rsid w:val="003C38DF"/>
    <w:rsid w:val="003C46D3"/>
    <w:rsid w:val="003C7CD3"/>
    <w:rsid w:val="003D1379"/>
    <w:rsid w:val="003D5BD1"/>
    <w:rsid w:val="003D667B"/>
    <w:rsid w:val="003E01F3"/>
    <w:rsid w:val="003E1E06"/>
    <w:rsid w:val="003E2602"/>
    <w:rsid w:val="003E3424"/>
    <w:rsid w:val="003E7317"/>
    <w:rsid w:val="003F3215"/>
    <w:rsid w:val="003F433F"/>
    <w:rsid w:val="003F56DD"/>
    <w:rsid w:val="003F5C6B"/>
    <w:rsid w:val="003F68AE"/>
    <w:rsid w:val="00400C6D"/>
    <w:rsid w:val="004012F2"/>
    <w:rsid w:val="004014D3"/>
    <w:rsid w:val="00403A84"/>
    <w:rsid w:val="004077AB"/>
    <w:rsid w:val="00413099"/>
    <w:rsid w:val="004135E3"/>
    <w:rsid w:val="0041397F"/>
    <w:rsid w:val="004268CD"/>
    <w:rsid w:val="00430C83"/>
    <w:rsid w:val="0043211A"/>
    <w:rsid w:val="0043640F"/>
    <w:rsid w:val="00436C59"/>
    <w:rsid w:val="00437AF4"/>
    <w:rsid w:val="00447793"/>
    <w:rsid w:val="00451FB5"/>
    <w:rsid w:val="004564A1"/>
    <w:rsid w:val="00456B69"/>
    <w:rsid w:val="004611FE"/>
    <w:rsid w:val="00461B65"/>
    <w:rsid w:val="004648B7"/>
    <w:rsid w:val="004650DF"/>
    <w:rsid w:val="00465423"/>
    <w:rsid w:val="0046698E"/>
    <w:rsid w:val="00470702"/>
    <w:rsid w:val="0047598E"/>
    <w:rsid w:val="00475F5C"/>
    <w:rsid w:val="00476E59"/>
    <w:rsid w:val="004774D8"/>
    <w:rsid w:val="004775AF"/>
    <w:rsid w:val="004776EB"/>
    <w:rsid w:val="004815B2"/>
    <w:rsid w:val="00481A02"/>
    <w:rsid w:val="00484EC5"/>
    <w:rsid w:val="00496FA2"/>
    <w:rsid w:val="004A0E2B"/>
    <w:rsid w:val="004A17C1"/>
    <w:rsid w:val="004C1365"/>
    <w:rsid w:val="004C3958"/>
    <w:rsid w:val="004C593C"/>
    <w:rsid w:val="004E0176"/>
    <w:rsid w:val="004E0E2D"/>
    <w:rsid w:val="004E2B99"/>
    <w:rsid w:val="004E2D3F"/>
    <w:rsid w:val="004E37FC"/>
    <w:rsid w:val="004E5520"/>
    <w:rsid w:val="004F03B4"/>
    <w:rsid w:val="004F40C1"/>
    <w:rsid w:val="004F6899"/>
    <w:rsid w:val="004F7753"/>
    <w:rsid w:val="004F7CCD"/>
    <w:rsid w:val="004F7F7A"/>
    <w:rsid w:val="00510C5E"/>
    <w:rsid w:val="005122EF"/>
    <w:rsid w:val="00512C54"/>
    <w:rsid w:val="00513486"/>
    <w:rsid w:val="0051546F"/>
    <w:rsid w:val="005272EB"/>
    <w:rsid w:val="0053032A"/>
    <w:rsid w:val="005314E1"/>
    <w:rsid w:val="00534901"/>
    <w:rsid w:val="00534F4C"/>
    <w:rsid w:val="005354D9"/>
    <w:rsid w:val="005407C5"/>
    <w:rsid w:val="005414D3"/>
    <w:rsid w:val="00552E95"/>
    <w:rsid w:val="00556510"/>
    <w:rsid w:val="00564914"/>
    <w:rsid w:val="00570AB8"/>
    <w:rsid w:val="005745D2"/>
    <w:rsid w:val="00575F8F"/>
    <w:rsid w:val="005770AE"/>
    <w:rsid w:val="00577C18"/>
    <w:rsid w:val="00583CDF"/>
    <w:rsid w:val="0058659E"/>
    <w:rsid w:val="00592097"/>
    <w:rsid w:val="005920B5"/>
    <w:rsid w:val="00592136"/>
    <w:rsid w:val="005A0472"/>
    <w:rsid w:val="005A17FF"/>
    <w:rsid w:val="005A3146"/>
    <w:rsid w:val="005A3252"/>
    <w:rsid w:val="005A35A9"/>
    <w:rsid w:val="005B1F3C"/>
    <w:rsid w:val="005B32D6"/>
    <w:rsid w:val="005B4C22"/>
    <w:rsid w:val="005B546E"/>
    <w:rsid w:val="005B5F82"/>
    <w:rsid w:val="005C67F0"/>
    <w:rsid w:val="005C7BD1"/>
    <w:rsid w:val="005C7E12"/>
    <w:rsid w:val="005D2693"/>
    <w:rsid w:val="005D5609"/>
    <w:rsid w:val="005F1EE5"/>
    <w:rsid w:val="005F7CA7"/>
    <w:rsid w:val="00601287"/>
    <w:rsid w:val="00605204"/>
    <w:rsid w:val="0060714E"/>
    <w:rsid w:val="00612942"/>
    <w:rsid w:val="00617596"/>
    <w:rsid w:val="00617A61"/>
    <w:rsid w:val="00622099"/>
    <w:rsid w:val="0062438D"/>
    <w:rsid w:val="0063134E"/>
    <w:rsid w:val="00631390"/>
    <w:rsid w:val="00631D37"/>
    <w:rsid w:val="006349A8"/>
    <w:rsid w:val="00635EE8"/>
    <w:rsid w:val="0063617E"/>
    <w:rsid w:val="006367BB"/>
    <w:rsid w:val="00637B68"/>
    <w:rsid w:val="00645193"/>
    <w:rsid w:val="0064716D"/>
    <w:rsid w:val="006502E5"/>
    <w:rsid w:val="00651122"/>
    <w:rsid w:val="00655B76"/>
    <w:rsid w:val="00662C85"/>
    <w:rsid w:val="00667989"/>
    <w:rsid w:val="006725AC"/>
    <w:rsid w:val="006738E2"/>
    <w:rsid w:val="00677E98"/>
    <w:rsid w:val="00681085"/>
    <w:rsid w:val="00682898"/>
    <w:rsid w:val="00683C2D"/>
    <w:rsid w:val="006860F6"/>
    <w:rsid w:val="0069296D"/>
    <w:rsid w:val="0069394D"/>
    <w:rsid w:val="00694980"/>
    <w:rsid w:val="00697359"/>
    <w:rsid w:val="006A12B2"/>
    <w:rsid w:val="006A5CDA"/>
    <w:rsid w:val="006A6050"/>
    <w:rsid w:val="006A7D4C"/>
    <w:rsid w:val="006A7EC4"/>
    <w:rsid w:val="006B3BA9"/>
    <w:rsid w:val="006B6278"/>
    <w:rsid w:val="006B7EAA"/>
    <w:rsid w:val="006C6D76"/>
    <w:rsid w:val="006C7C07"/>
    <w:rsid w:val="006D380D"/>
    <w:rsid w:val="006D43B2"/>
    <w:rsid w:val="006D5321"/>
    <w:rsid w:val="006E18FB"/>
    <w:rsid w:val="006E1918"/>
    <w:rsid w:val="006E3FB8"/>
    <w:rsid w:val="006E41DC"/>
    <w:rsid w:val="006E5667"/>
    <w:rsid w:val="006E5783"/>
    <w:rsid w:val="006E5909"/>
    <w:rsid w:val="006E7D16"/>
    <w:rsid w:val="006E7E82"/>
    <w:rsid w:val="006F3B2C"/>
    <w:rsid w:val="006F5CD1"/>
    <w:rsid w:val="006F6D15"/>
    <w:rsid w:val="006F7708"/>
    <w:rsid w:val="00700A47"/>
    <w:rsid w:val="0071109F"/>
    <w:rsid w:val="007112D2"/>
    <w:rsid w:val="007124D7"/>
    <w:rsid w:val="00713423"/>
    <w:rsid w:val="007150C8"/>
    <w:rsid w:val="0071689A"/>
    <w:rsid w:val="0071719C"/>
    <w:rsid w:val="0072180B"/>
    <w:rsid w:val="007229ED"/>
    <w:rsid w:val="00724361"/>
    <w:rsid w:val="0072503F"/>
    <w:rsid w:val="00725074"/>
    <w:rsid w:val="00725C98"/>
    <w:rsid w:val="00732476"/>
    <w:rsid w:val="0073341B"/>
    <w:rsid w:val="00735F36"/>
    <w:rsid w:val="00743550"/>
    <w:rsid w:val="00752D4D"/>
    <w:rsid w:val="007541C3"/>
    <w:rsid w:val="0075713B"/>
    <w:rsid w:val="0076066F"/>
    <w:rsid w:val="00762D1B"/>
    <w:rsid w:val="00762D83"/>
    <w:rsid w:val="00765176"/>
    <w:rsid w:val="007654FD"/>
    <w:rsid w:val="00767BC5"/>
    <w:rsid w:val="00771420"/>
    <w:rsid w:val="00784918"/>
    <w:rsid w:val="00785BF8"/>
    <w:rsid w:val="007A1C9F"/>
    <w:rsid w:val="007A1CB6"/>
    <w:rsid w:val="007A1E38"/>
    <w:rsid w:val="007A2A59"/>
    <w:rsid w:val="007A551C"/>
    <w:rsid w:val="007B4297"/>
    <w:rsid w:val="007B7535"/>
    <w:rsid w:val="007C024C"/>
    <w:rsid w:val="007C3C81"/>
    <w:rsid w:val="007D3246"/>
    <w:rsid w:val="007D4775"/>
    <w:rsid w:val="007D6D8E"/>
    <w:rsid w:val="007E09DC"/>
    <w:rsid w:val="007E0C5B"/>
    <w:rsid w:val="007E2A30"/>
    <w:rsid w:val="007E2FA1"/>
    <w:rsid w:val="007E3F07"/>
    <w:rsid w:val="007F1034"/>
    <w:rsid w:val="007F70DD"/>
    <w:rsid w:val="0080235E"/>
    <w:rsid w:val="00805607"/>
    <w:rsid w:val="00815660"/>
    <w:rsid w:val="00815FE0"/>
    <w:rsid w:val="00820A5C"/>
    <w:rsid w:val="00820AD2"/>
    <w:rsid w:val="008229CF"/>
    <w:rsid w:val="0082346A"/>
    <w:rsid w:val="00825EBE"/>
    <w:rsid w:val="00826A8D"/>
    <w:rsid w:val="00833CD1"/>
    <w:rsid w:val="0085056F"/>
    <w:rsid w:val="008524A6"/>
    <w:rsid w:val="00854B25"/>
    <w:rsid w:val="008568D0"/>
    <w:rsid w:val="00860F41"/>
    <w:rsid w:val="00865733"/>
    <w:rsid w:val="0087047E"/>
    <w:rsid w:val="008713C0"/>
    <w:rsid w:val="00872117"/>
    <w:rsid w:val="008723F8"/>
    <w:rsid w:val="008810B8"/>
    <w:rsid w:val="0088121A"/>
    <w:rsid w:val="00887DF7"/>
    <w:rsid w:val="008914DE"/>
    <w:rsid w:val="00891601"/>
    <w:rsid w:val="00894377"/>
    <w:rsid w:val="0089614E"/>
    <w:rsid w:val="00897347"/>
    <w:rsid w:val="008A2B38"/>
    <w:rsid w:val="008A3BE8"/>
    <w:rsid w:val="008B602E"/>
    <w:rsid w:val="008B6F8D"/>
    <w:rsid w:val="008C102D"/>
    <w:rsid w:val="008C127C"/>
    <w:rsid w:val="008C4755"/>
    <w:rsid w:val="008C5A5E"/>
    <w:rsid w:val="008D0CF1"/>
    <w:rsid w:val="008D1C76"/>
    <w:rsid w:val="008D3633"/>
    <w:rsid w:val="008D4944"/>
    <w:rsid w:val="008D60B5"/>
    <w:rsid w:val="008D60D1"/>
    <w:rsid w:val="008D71F9"/>
    <w:rsid w:val="008E26B2"/>
    <w:rsid w:val="008E2C52"/>
    <w:rsid w:val="008E3120"/>
    <w:rsid w:val="008E3EB2"/>
    <w:rsid w:val="008F182C"/>
    <w:rsid w:val="008F318E"/>
    <w:rsid w:val="008F6301"/>
    <w:rsid w:val="008F64A1"/>
    <w:rsid w:val="008F76A3"/>
    <w:rsid w:val="00901178"/>
    <w:rsid w:val="0090553F"/>
    <w:rsid w:val="009055C4"/>
    <w:rsid w:val="009104F0"/>
    <w:rsid w:val="009111E5"/>
    <w:rsid w:val="009114EC"/>
    <w:rsid w:val="00911D0D"/>
    <w:rsid w:val="0091507F"/>
    <w:rsid w:val="009154A5"/>
    <w:rsid w:val="00916298"/>
    <w:rsid w:val="009172FA"/>
    <w:rsid w:val="00926174"/>
    <w:rsid w:val="009275A2"/>
    <w:rsid w:val="00931F47"/>
    <w:rsid w:val="00935EDC"/>
    <w:rsid w:val="00936142"/>
    <w:rsid w:val="00936517"/>
    <w:rsid w:val="009427D8"/>
    <w:rsid w:val="009455A2"/>
    <w:rsid w:val="00945AC1"/>
    <w:rsid w:val="00946275"/>
    <w:rsid w:val="00956407"/>
    <w:rsid w:val="009565AF"/>
    <w:rsid w:val="009566B0"/>
    <w:rsid w:val="0096412F"/>
    <w:rsid w:val="00965F18"/>
    <w:rsid w:val="00967CFC"/>
    <w:rsid w:val="009705B7"/>
    <w:rsid w:val="009774E8"/>
    <w:rsid w:val="0098304E"/>
    <w:rsid w:val="00986E56"/>
    <w:rsid w:val="00996C52"/>
    <w:rsid w:val="009A34B6"/>
    <w:rsid w:val="009A4BB5"/>
    <w:rsid w:val="009B0BB1"/>
    <w:rsid w:val="009B2736"/>
    <w:rsid w:val="009B3A92"/>
    <w:rsid w:val="009B56A6"/>
    <w:rsid w:val="009B5E2A"/>
    <w:rsid w:val="009C2371"/>
    <w:rsid w:val="009C407E"/>
    <w:rsid w:val="009C677C"/>
    <w:rsid w:val="009D1EE8"/>
    <w:rsid w:val="009D222E"/>
    <w:rsid w:val="009D76A5"/>
    <w:rsid w:val="009D7740"/>
    <w:rsid w:val="009E2E61"/>
    <w:rsid w:val="009E3968"/>
    <w:rsid w:val="009E57F9"/>
    <w:rsid w:val="009F254C"/>
    <w:rsid w:val="009F2984"/>
    <w:rsid w:val="009F3EE3"/>
    <w:rsid w:val="00A001D9"/>
    <w:rsid w:val="00A019CF"/>
    <w:rsid w:val="00A01C55"/>
    <w:rsid w:val="00A03EF7"/>
    <w:rsid w:val="00A04B40"/>
    <w:rsid w:val="00A04EB9"/>
    <w:rsid w:val="00A102D6"/>
    <w:rsid w:val="00A33EBA"/>
    <w:rsid w:val="00A431C9"/>
    <w:rsid w:val="00A44DFB"/>
    <w:rsid w:val="00A458D7"/>
    <w:rsid w:val="00A4794A"/>
    <w:rsid w:val="00A47A00"/>
    <w:rsid w:val="00A508F7"/>
    <w:rsid w:val="00A53CDF"/>
    <w:rsid w:val="00A576E2"/>
    <w:rsid w:val="00A57D2C"/>
    <w:rsid w:val="00A62563"/>
    <w:rsid w:val="00A6664A"/>
    <w:rsid w:val="00A703DF"/>
    <w:rsid w:val="00A756A4"/>
    <w:rsid w:val="00A83178"/>
    <w:rsid w:val="00A8533D"/>
    <w:rsid w:val="00A8684E"/>
    <w:rsid w:val="00A86FB8"/>
    <w:rsid w:val="00A87C2B"/>
    <w:rsid w:val="00A90723"/>
    <w:rsid w:val="00A93A1E"/>
    <w:rsid w:val="00A94809"/>
    <w:rsid w:val="00A94E44"/>
    <w:rsid w:val="00AA02EE"/>
    <w:rsid w:val="00AA2574"/>
    <w:rsid w:val="00AA2823"/>
    <w:rsid w:val="00AA52F3"/>
    <w:rsid w:val="00AA671C"/>
    <w:rsid w:val="00AB4BED"/>
    <w:rsid w:val="00AC0C79"/>
    <w:rsid w:val="00AC122A"/>
    <w:rsid w:val="00AC41C4"/>
    <w:rsid w:val="00AD07B5"/>
    <w:rsid w:val="00AD4EF0"/>
    <w:rsid w:val="00AD6961"/>
    <w:rsid w:val="00AE0910"/>
    <w:rsid w:val="00AE5D42"/>
    <w:rsid w:val="00AE7968"/>
    <w:rsid w:val="00AE7D0B"/>
    <w:rsid w:val="00AF1129"/>
    <w:rsid w:val="00AF1A1B"/>
    <w:rsid w:val="00AF3900"/>
    <w:rsid w:val="00AF4E5C"/>
    <w:rsid w:val="00B029F9"/>
    <w:rsid w:val="00B02F32"/>
    <w:rsid w:val="00B06291"/>
    <w:rsid w:val="00B13270"/>
    <w:rsid w:val="00B15B3A"/>
    <w:rsid w:val="00B17DAB"/>
    <w:rsid w:val="00B27B9C"/>
    <w:rsid w:val="00B32992"/>
    <w:rsid w:val="00B35840"/>
    <w:rsid w:val="00B35C23"/>
    <w:rsid w:val="00B379F8"/>
    <w:rsid w:val="00B40341"/>
    <w:rsid w:val="00B4136F"/>
    <w:rsid w:val="00B46D51"/>
    <w:rsid w:val="00B4758F"/>
    <w:rsid w:val="00B5145C"/>
    <w:rsid w:val="00B514CC"/>
    <w:rsid w:val="00B55A6B"/>
    <w:rsid w:val="00B577F5"/>
    <w:rsid w:val="00B621CF"/>
    <w:rsid w:val="00B67615"/>
    <w:rsid w:val="00B70792"/>
    <w:rsid w:val="00B70F3C"/>
    <w:rsid w:val="00B7263E"/>
    <w:rsid w:val="00B75015"/>
    <w:rsid w:val="00B7654F"/>
    <w:rsid w:val="00B8081D"/>
    <w:rsid w:val="00B86A98"/>
    <w:rsid w:val="00B87A90"/>
    <w:rsid w:val="00B94505"/>
    <w:rsid w:val="00B9508C"/>
    <w:rsid w:val="00B963BF"/>
    <w:rsid w:val="00BA0632"/>
    <w:rsid w:val="00BA3B30"/>
    <w:rsid w:val="00BA79BC"/>
    <w:rsid w:val="00BB06D2"/>
    <w:rsid w:val="00BB1264"/>
    <w:rsid w:val="00BB524A"/>
    <w:rsid w:val="00BB5B49"/>
    <w:rsid w:val="00BB5CDD"/>
    <w:rsid w:val="00BB74F3"/>
    <w:rsid w:val="00BC35F8"/>
    <w:rsid w:val="00BC546F"/>
    <w:rsid w:val="00BC6B4B"/>
    <w:rsid w:val="00BD27FD"/>
    <w:rsid w:val="00BD76FF"/>
    <w:rsid w:val="00BD7F13"/>
    <w:rsid w:val="00BE044C"/>
    <w:rsid w:val="00BE3879"/>
    <w:rsid w:val="00BE39B8"/>
    <w:rsid w:val="00BE4224"/>
    <w:rsid w:val="00BE78E4"/>
    <w:rsid w:val="00BF4684"/>
    <w:rsid w:val="00BF47D6"/>
    <w:rsid w:val="00BF5701"/>
    <w:rsid w:val="00C07B9F"/>
    <w:rsid w:val="00C1028A"/>
    <w:rsid w:val="00C10B7B"/>
    <w:rsid w:val="00C11EB3"/>
    <w:rsid w:val="00C12FB7"/>
    <w:rsid w:val="00C13D72"/>
    <w:rsid w:val="00C13E37"/>
    <w:rsid w:val="00C16FD3"/>
    <w:rsid w:val="00C2544E"/>
    <w:rsid w:val="00C31C7B"/>
    <w:rsid w:val="00C364B7"/>
    <w:rsid w:val="00C36686"/>
    <w:rsid w:val="00C37D68"/>
    <w:rsid w:val="00C40775"/>
    <w:rsid w:val="00C45383"/>
    <w:rsid w:val="00C47BCB"/>
    <w:rsid w:val="00C52F37"/>
    <w:rsid w:val="00C54BEE"/>
    <w:rsid w:val="00C56B99"/>
    <w:rsid w:val="00C63D0A"/>
    <w:rsid w:val="00C63D3E"/>
    <w:rsid w:val="00C64A55"/>
    <w:rsid w:val="00C64EA3"/>
    <w:rsid w:val="00C66883"/>
    <w:rsid w:val="00C66BBF"/>
    <w:rsid w:val="00C70B0B"/>
    <w:rsid w:val="00C71786"/>
    <w:rsid w:val="00C7539A"/>
    <w:rsid w:val="00C75DC2"/>
    <w:rsid w:val="00C8010C"/>
    <w:rsid w:val="00C82BBC"/>
    <w:rsid w:val="00C8304A"/>
    <w:rsid w:val="00C8380B"/>
    <w:rsid w:val="00C8514B"/>
    <w:rsid w:val="00C85DA1"/>
    <w:rsid w:val="00C87C32"/>
    <w:rsid w:val="00C92057"/>
    <w:rsid w:val="00C95BA8"/>
    <w:rsid w:val="00C97352"/>
    <w:rsid w:val="00CA6D9C"/>
    <w:rsid w:val="00CB0B14"/>
    <w:rsid w:val="00CB0E07"/>
    <w:rsid w:val="00CB1597"/>
    <w:rsid w:val="00CB2158"/>
    <w:rsid w:val="00CB22F5"/>
    <w:rsid w:val="00CB62F3"/>
    <w:rsid w:val="00CB692A"/>
    <w:rsid w:val="00CC0E56"/>
    <w:rsid w:val="00CC19D6"/>
    <w:rsid w:val="00CC29F0"/>
    <w:rsid w:val="00CC5EDE"/>
    <w:rsid w:val="00CD0286"/>
    <w:rsid w:val="00CD08D3"/>
    <w:rsid w:val="00CD13DA"/>
    <w:rsid w:val="00CD4468"/>
    <w:rsid w:val="00CD47F1"/>
    <w:rsid w:val="00CD79BE"/>
    <w:rsid w:val="00CE0503"/>
    <w:rsid w:val="00CE17F8"/>
    <w:rsid w:val="00CE36B4"/>
    <w:rsid w:val="00CE5956"/>
    <w:rsid w:val="00CE73FF"/>
    <w:rsid w:val="00CF292D"/>
    <w:rsid w:val="00CF2B81"/>
    <w:rsid w:val="00D0037D"/>
    <w:rsid w:val="00D030FB"/>
    <w:rsid w:val="00D05D78"/>
    <w:rsid w:val="00D101C7"/>
    <w:rsid w:val="00D151EB"/>
    <w:rsid w:val="00D22A7B"/>
    <w:rsid w:val="00D25E69"/>
    <w:rsid w:val="00D26CE0"/>
    <w:rsid w:val="00D26E9F"/>
    <w:rsid w:val="00D300D0"/>
    <w:rsid w:val="00D303F9"/>
    <w:rsid w:val="00D335DA"/>
    <w:rsid w:val="00D33683"/>
    <w:rsid w:val="00D36439"/>
    <w:rsid w:val="00D407F3"/>
    <w:rsid w:val="00D4283D"/>
    <w:rsid w:val="00D43BB4"/>
    <w:rsid w:val="00D5090A"/>
    <w:rsid w:val="00D60EAF"/>
    <w:rsid w:val="00D629B3"/>
    <w:rsid w:val="00D62BE4"/>
    <w:rsid w:val="00D635D6"/>
    <w:rsid w:val="00D70F01"/>
    <w:rsid w:val="00D76828"/>
    <w:rsid w:val="00D774BB"/>
    <w:rsid w:val="00D81D34"/>
    <w:rsid w:val="00D837A1"/>
    <w:rsid w:val="00D8453E"/>
    <w:rsid w:val="00D84B71"/>
    <w:rsid w:val="00D85BA0"/>
    <w:rsid w:val="00D932EF"/>
    <w:rsid w:val="00D948E5"/>
    <w:rsid w:val="00DA24AD"/>
    <w:rsid w:val="00DA7CB2"/>
    <w:rsid w:val="00DB0239"/>
    <w:rsid w:val="00DB2704"/>
    <w:rsid w:val="00DB29DE"/>
    <w:rsid w:val="00DB351E"/>
    <w:rsid w:val="00DB5281"/>
    <w:rsid w:val="00DC02D8"/>
    <w:rsid w:val="00DC0655"/>
    <w:rsid w:val="00DC6E25"/>
    <w:rsid w:val="00DC6E99"/>
    <w:rsid w:val="00DC747A"/>
    <w:rsid w:val="00DD1EAC"/>
    <w:rsid w:val="00DD4DAB"/>
    <w:rsid w:val="00DD6C0F"/>
    <w:rsid w:val="00DE5856"/>
    <w:rsid w:val="00DE5F30"/>
    <w:rsid w:val="00DF386F"/>
    <w:rsid w:val="00DF61A3"/>
    <w:rsid w:val="00DF775E"/>
    <w:rsid w:val="00E00C6D"/>
    <w:rsid w:val="00E0163C"/>
    <w:rsid w:val="00E0168F"/>
    <w:rsid w:val="00E03E14"/>
    <w:rsid w:val="00E04711"/>
    <w:rsid w:val="00E07C7A"/>
    <w:rsid w:val="00E12370"/>
    <w:rsid w:val="00E14BD7"/>
    <w:rsid w:val="00E2718E"/>
    <w:rsid w:val="00E321C2"/>
    <w:rsid w:val="00E34291"/>
    <w:rsid w:val="00E3722E"/>
    <w:rsid w:val="00E52AC8"/>
    <w:rsid w:val="00E5551A"/>
    <w:rsid w:val="00E55694"/>
    <w:rsid w:val="00E60098"/>
    <w:rsid w:val="00E63738"/>
    <w:rsid w:val="00E70872"/>
    <w:rsid w:val="00E70FF4"/>
    <w:rsid w:val="00E723CC"/>
    <w:rsid w:val="00E745BC"/>
    <w:rsid w:val="00E80A58"/>
    <w:rsid w:val="00E82974"/>
    <w:rsid w:val="00E867D1"/>
    <w:rsid w:val="00E9204E"/>
    <w:rsid w:val="00E9543E"/>
    <w:rsid w:val="00E967A8"/>
    <w:rsid w:val="00E97A73"/>
    <w:rsid w:val="00EA0645"/>
    <w:rsid w:val="00EA0A9E"/>
    <w:rsid w:val="00EA1FBA"/>
    <w:rsid w:val="00EA5EEA"/>
    <w:rsid w:val="00EA65FE"/>
    <w:rsid w:val="00EB0367"/>
    <w:rsid w:val="00EB0854"/>
    <w:rsid w:val="00EB22C7"/>
    <w:rsid w:val="00EB350D"/>
    <w:rsid w:val="00EB6431"/>
    <w:rsid w:val="00EC4084"/>
    <w:rsid w:val="00EC4FD8"/>
    <w:rsid w:val="00EC5F3E"/>
    <w:rsid w:val="00EC6A3E"/>
    <w:rsid w:val="00ED16B6"/>
    <w:rsid w:val="00ED741F"/>
    <w:rsid w:val="00ED7CE9"/>
    <w:rsid w:val="00EE0E3F"/>
    <w:rsid w:val="00EF00CA"/>
    <w:rsid w:val="00EF45EA"/>
    <w:rsid w:val="00F05678"/>
    <w:rsid w:val="00F05D89"/>
    <w:rsid w:val="00F068E1"/>
    <w:rsid w:val="00F100E7"/>
    <w:rsid w:val="00F15D97"/>
    <w:rsid w:val="00F206BC"/>
    <w:rsid w:val="00F214AC"/>
    <w:rsid w:val="00F218A6"/>
    <w:rsid w:val="00F227D2"/>
    <w:rsid w:val="00F24EE6"/>
    <w:rsid w:val="00F334AA"/>
    <w:rsid w:val="00F346F3"/>
    <w:rsid w:val="00F36C01"/>
    <w:rsid w:val="00F37823"/>
    <w:rsid w:val="00F37EE3"/>
    <w:rsid w:val="00F41A29"/>
    <w:rsid w:val="00F41A2B"/>
    <w:rsid w:val="00F41DBD"/>
    <w:rsid w:val="00F422A2"/>
    <w:rsid w:val="00F438E8"/>
    <w:rsid w:val="00F43BB6"/>
    <w:rsid w:val="00F4724B"/>
    <w:rsid w:val="00F50EA4"/>
    <w:rsid w:val="00F51247"/>
    <w:rsid w:val="00F545CE"/>
    <w:rsid w:val="00F54E8E"/>
    <w:rsid w:val="00F63827"/>
    <w:rsid w:val="00F63D11"/>
    <w:rsid w:val="00F70732"/>
    <w:rsid w:val="00F726EE"/>
    <w:rsid w:val="00F8001D"/>
    <w:rsid w:val="00F84824"/>
    <w:rsid w:val="00F8565F"/>
    <w:rsid w:val="00F869A7"/>
    <w:rsid w:val="00F87520"/>
    <w:rsid w:val="00F87CCD"/>
    <w:rsid w:val="00F90A05"/>
    <w:rsid w:val="00F95774"/>
    <w:rsid w:val="00F957BA"/>
    <w:rsid w:val="00F97AB7"/>
    <w:rsid w:val="00FA1052"/>
    <w:rsid w:val="00FA28A0"/>
    <w:rsid w:val="00FB171D"/>
    <w:rsid w:val="00FB2962"/>
    <w:rsid w:val="00FB5864"/>
    <w:rsid w:val="00FB68C7"/>
    <w:rsid w:val="00FC3207"/>
    <w:rsid w:val="00FD4B83"/>
    <w:rsid w:val="00FD4F87"/>
    <w:rsid w:val="00FE5B19"/>
    <w:rsid w:val="00FE799A"/>
    <w:rsid w:val="00FF1073"/>
    <w:rsid w:val="00FF3AAC"/>
    <w:rsid w:val="00FF4012"/>
    <w:rsid w:val="00FF44EE"/>
    <w:rsid w:val="00FF4E28"/>
    <w:rsid w:val="00FF4EC3"/>
    <w:rsid w:val="00FF5A3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7749"/>
  <w15:chartTrackingRefBased/>
  <w15:docId w15:val="{CAD5A877-079E-4342-8E76-E1C897B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57B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FF9F-15E8-45A5-9F3B-BF8223C2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Damian Busler</cp:lastModifiedBy>
  <cp:revision>2</cp:revision>
  <cp:lastPrinted>2023-05-23T08:56:00Z</cp:lastPrinted>
  <dcterms:created xsi:type="dcterms:W3CDTF">2023-06-01T13:03:00Z</dcterms:created>
  <dcterms:modified xsi:type="dcterms:W3CDTF">2023-06-01T13:03:00Z</dcterms:modified>
</cp:coreProperties>
</file>