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C0EF" w14:textId="77777777" w:rsidR="00DC40FA" w:rsidRPr="00656D7D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UCHWAŁA </w:t>
      </w:r>
      <w:r w:rsidR="0084600A" w:rsidRPr="00656D7D">
        <w:rPr>
          <w:rFonts w:ascii="Times New Roman" w:hAnsi="Times New Roman"/>
          <w:sz w:val="26"/>
          <w:szCs w:val="26"/>
        </w:rPr>
        <w:t xml:space="preserve">NR </w:t>
      </w:r>
      <w:r w:rsidR="007B5EC2">
        <w:rPr>
          <w:rFonts w:ascii="Times New Roman" w:hAnsi="Times New Roman"/>
          <w:sz w:val="26"/>
          <w:szCs w:val="26"/>
        </w:rPr>
        <w:t>181</w:t>
      </w:r>
      <w:r w:rsidR="0084600A" w:rsidRPr="00656D7D">
        <w:rPr>
          <w:rFonts w:ascii="Times New Roman" w:hAnsi="Times New Roman"/>
          <w:sz w:val="26"/>
          <w:szCs w:val="26"/>
        </w:rPr>
        <w:t>/2024</w:t>
      </w:r>
    </w:p>
    <w:p w14:paraId="7F705CB9" w14:textId="77777777" w:rsidR="00DC40FA" w:rsidRPr="00656D7D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PAŃSTWOWEJ KOMISJI WYBORCZEJ</w:t>
      </w:r>
    </w:p>
    <w:p w14:paraId="14A2257D" w14:textId="77777777" w:rsidR="00DC40FA" w:rsidRPr="00656D7D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z dnia </w:t>
      </w:r>
      <w:r w:rsidR="00B87E4E">
        <w:rPr>
          <w:rFonts w:ascii="Times New Roman" w:hAnsi="Times New Roman"/>
          <w:sz w:val="26"/>
          <w:szCs w:val="26"/>
        </w:rPr>
        <w:t>27 marca</w:t>
      </w:r>
      <w:r w:rsidRPr="00656D7D">
        <w:rPr>
          <w:rFonts w:ascii="Times New Roman" w:hAnsi="Times New Roman"/>
          <w:sz w:val="26"/>
          <w:szCs w:val="26"/>
        </w:rPr>
        <w:t xml:space="preserve"> 20</w:t>
      </w:r>
      <w:r w:rsidR="0084600A" w:rsidRPr="00656D7D">
        <w:rPr>
          <w:rFonts w:ascii="Times New Roman" w:hAnsi="Times New Roman"/>
          <w:sz w:val="26"/>
          <w:szCs w:val="26"/>
        </w:rPr>
        <w:t>24</w:t>
      </w:r>
      <w:r w:rsidRPr="00656D7D">
        <w:rPr>
          <w:rFonts w:ascii="Times New Roman" w:hAnsi="Times New Roman"/>
          <w:sz w:val="26"/>
          <w:szCs w:val="26"/>
        </w:rPr>
        <w:t xml:space="preserve"> r.</w:t>
      </w:r>
    </w:p>
    <w:p w14:paraId="2B84DEB0" w14:textId="77777777" w:rsidR="00A3608A" w:rsidRPr="00656D7D" w:rsidRDefault="00A3608A" w:rsidP="002910D3">
      <w:pPr>
        <w:suppressAutoHyphens/>
        <w:spacing w:before="240" w:line="380" w:lineRule="exact"/>
        <w:jc w:val="center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bCs/>
          <w:sz w:val="26"/>
          <w:szCs w:val="26"/>
        </w:rPr>
        <w:t>w sprawie wytycznych dla</w:t>
      </w:r>
      <w:r w:rsidR="00717F00" w:rsidRPr="00656D7D">
        <w:rPr>
          <w:rFonts w:ascii="Times New Roman" w:hAnsi="Times New Roman"/>
          <w:bCs/>
          <w:sz w:val="26"/>
          <w:szCs w:val="26"/>
        </w:rPr>
        <w:t xml:space="preserve"> obwodowych i</w:t>
      </w:r>
      <w:r w:rsidRPr="00656D7D">
        <w:rPr>
          <w:rFonts w:ascii="Times New Roman" w:hAnsi="Times New Roman"/>
          <w:bCs/>
          <w:sz w:val="26"/>
          <w:szCs w:val="26"/>
        </w:rPr>
        <w:t xml:space="preserve"> terytorialnych komisji wyborczych dotyczących </w:t>
      </w:r>
      <w:r w:rsidR="00717F00" w:rsidRPr="00656D7D">
        <w:rPr>
          <w:rFonts w:ascii="Times New Roman" w:hAnsi="Times New Roman"/>
          <w:bCs/>
          <w:sz w:val="26"/>
          <w:szCs w:val="26"/>
        </w:rPr>
        <w:t xml:space="preserve">sprawdzenia 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w systemie </w:t>
      </w:r>
      <w:r w:rsidR="0084600A" w:rsidRPr="00656D7D">
        <w:rPr>
          <w:rFonts w:ascii="Times New Roman" w:hAnsi="Times New Roman"/>
          <w:bCs/>
          <w:sz w:val="26"/>
          <w:szCs w:val="26"/>
        </w:rPr>
        <w:t>tele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informatycznym </w:t>
      </w:r>
      <w:r w:rsidR="00717F00" w:rsidRPr="00656D7D">
        <w:rPr>
          <w:rFonts w:ascii="Times New Roman" w:hAnsi="Times New Roman"/>
          <w:bCs/>
          <w:sz w:val="26"/>
          <w:szCs w:val="26"/>
        </w:rPr>
        <w:t xml:space="preserve">zgodności arytmetycznej danych 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zawartych </w:t>
      </w:r>
      <w:r w:rsidR="00717F00" w:rsidRPr="00656D7D">
        <w:rPr>
          <w:rFonts w:ascii="Times New Roman" w:hAnsi="Times New Roman"/>
          <w:bCs/>
          <w:sz w:val="26"/>
          <w:szCs w:val="26"/>
        </w:rPr>
        <w:t>w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 projektach </w:t>
      </w:r>
      <w:r w:rsidR="00717F00" w:rsidRPr="00656D7D">
        <w:rPr>
          <w:rFonts w:ascii="Times New Roman" w:hAnsi="Times New Roman"/>
          <w:bCs/>
          <w:sz w:val="26"/>
          <w:szCs w:val="26"/>
        </w:rPr>
        <w:t>protokoł</w:t>
      </w:r>
      <w:r w:rsidR="008C233C" w:rsidRPr="00656D7D">
        <w:rPr>
          <w:rFonts w:ascii="Times New Roman" w:hAnsi="Times New Roman"/>
          <w:bCs/>
          <w:sz w:val="26"/>
          <w:szCs w:val="26"/>
        </w:rPr>
        <w:t>ów</w:t>
      </w:r>
      <w:r w:rsidR="00717F00" w:rsidRPr="00656D7D">
        <w:rPr>
          <w:rFonts w:ascii="Times New Roman" w:hAnsi="Times New Roman"/>
          <w:bCs/>
          <w:sz w:val="26"/>
          <w:szCs w:val="26"/>
        </w:rPr>
        <w:t xml:space="preserve"> głosowa</w:t>
      </w:r>
      <w:r w:rsidR="002910D3" w:rsidRPr="00656D7D">
        <w:rPr>
          <w:rFonts w:ascii="Times New Roman" w:hAnsi="Times New Roman"/>
          <w:bCs/>
          <w:sz w:val="26"/>
          <w:szCs w:val="26"/>
        </w:rPr>
        <w:t>n</w:t>
      </w:r>
      <w:r w:rsidR="00717F00" w:rsidRPr="00656D7D">
        <w:rPr>
          <w:rFonts w:ascii="Times New Roman" w:hAnsi="Times New Roman"/>
          <w:bCs/>
          <w:sz w:val="26"/>
          <w:szCs w:val="26"/>
        </w:rPr>
        <w:t xml:space="preserve">ia </w:t>
      </w:r>
      <w:r w:rsidR="00482BF1" w:rsidRPr="00656D7D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717F00" w:rsidRPr="00656D7D">
        <w:rPr>
          <w:rFonts w:ascii="Times New Roman" w:hAnsi="Times New Roman"/>
          <w:bCs/>
          <w:sz w:val="26"/>
          <w:szCs w:val="26"/>
        </w:rPr>
        <w:t>w</w:t>
      </w:r>
      <w:r w:rsidR="00E31507">
        <w:rPr>
          <w:rFonts w:ascii="Times New Roman" w:hAnsi="Times New Roman"/>
          <w:bCs/>
          <w:sz w:val="26"/>
          <w:szCs w:val="26"/>
        </w:rPr>
        <w:t> </w:t>
      </w:r>
      <w:r w:rsidR="00717F00" w:rsidRPr="00656D7D">
        <w:rPr>
          <w:rFonts w:ascii="Times New Roman" w:hAnsi="Times New Roman"/>
          <w:bCs/>
          <w:sz w:val="26"/>
          <w:szCs w:val="26"/>
        </w:rPr>
        <w:t>wyborach</w:t>
      </w:r>
      <w:r w:rsidRPr="00656D7D">
        <w:rPr>
          <w:rFonts w:ascii="Times New Roman" w:hAnsi="Times New Roman"/>
          <w:bCs/>
          <w:sz w:val="26"/>
          <w:szCs w:val="26"/>
        </w:rPr>
        <w:t xml:space="preserve"> do</w:t>
      </w:r>
      <w:r w:rsidR="00482BF1" w:rsidRPr="00656D7D">
        <w:rPr>
          <w:rFonts w:ascii="Times New Roman" w:hAnsi="Times New Roman"/>
          <w:bCs/>
          <w:sz w:val="26"/>
          <w:szCs w:val="26"/>
        </w:rPr>
        <w:t> </w:t>
      </w:r>
      <w:r w:rsidR="0084600A" w:rsidRPr="00656D7D">
        <w:rPr>
          <w:rFonts w:ascii="Times New Roman" w:hAnsi="Times New Roman"/>
          <w:bCs/>
          <w:sz w:val="26"/>
          <w:szCs w:val="26"/>
        </w:rPr>
        <w:t>rad gmin, rad powiatów, sejmików województw</w:t>
      </w:r>
      <w:r w:rsidR="00E31507">
        <w:rPr>
          <w:rFonts w:ascii="Times New Roman" w:hAnsi="Times New Roman"/>
          <w:bCs/>
          <w:sz w:val="26"/>
          <w:szCs w:val="26"/>
        </w:rPr>
        <w:br/>
      </w:r>
      <w:r w:rsidR="0084600A" w:rsidRPr="00656D7D">
        <w:rPr>
          <w:rFonts w:ascii="Times New Roman" w:hAnsi="Times New Roman"/>
          <w:bCs/>
          <w:sz w:val="26"/>
          <w:szCs w:val="26"/>
        </w:rPr>
        <w:t>i rad dzielnic m.st. Warszawy oraz w wyborach wójtów, burmistrzów</w:t>
      </w:r>
      <w:r w:rsidR="00E31507">
        <w:rPr>
          <w:rFonts w:ascii="Times New Roman" w:hAnsi="Times New Roman"/>
          <w:bCs/>
          <w:sz w:val="26"/>
          <w:szCs w:val="26"/>
        </w:rPr>
        <w:br/>
      </w:r>
      <w:r w:rsidR="0084600A" w:rsidRPr="00656D7D">
        <w:rPr>
          <w:rFonts w:ascii="Times New Roman" w:hAnsi="Times New Roman"/>
          <w:bCs/>
          <w:sz w:val="26"/>
          <w:szCs w:val="26"/>
        </w:rPr>
        <w:t>i prezydentów miast zarządzonych na dzień 7 kwietnia 2024 r.</w:t>
      </w:r>
    </w:p>
    <w:p w14:paraId="235FDB35" w14:textId="77777777" w:rsidR="00DC40FA" w:rsidRPr="00656D7D" w:rsidRDefault="00DC40FA" w:rsidP="00DC40FA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656D7D">
        <w:rPr>
          <w:rFonts w:ascii="Times New Roman" w:hAnsi="Times New Roman"/>
          <w:bCs/>
          <w:sz w:val="26"/>
          <w:szCs w:val="26"/>
        </w:rPr>
        <w:t>Na podstawie art. 16</w:t>
      </w:r>
      <w:r w:rsidR="008C233C" w:rsidRPr="00656D7D">
        <w:rPr>
          <w:rFonts w:ascii="Times New Roman" w:hAnsi="Times New Roman"/>
          <w:bCs/>
          <w:sz w:val="26"/>
          <w:szCs w:val="26"/>
        </w:rPr>
        <w:t>1</w:t>
      </w:r>
      <w:r w:rsidRPr="00656D7D">
        <w:rPr>
          <w:rFonts w:ascii="Times New Roman" w:hAnsi="Times New Roman"/>
          <w:bCs/>
          <w:sz w:val="26"/>
          <w:szCs w:val="26"/>
        </w:rPr>
        <w:t xml:space="preserve"> § 1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 </w:t>
      </w:r>
      <w:r w:rsidRPr="00656D7D">
        <w:rPr>
          <w:rFonts w:ascii="Times New Roman" w:hAnsi="Times New Roman"/>
          <w:bCs/>
          <w:sz w:val="26"/>
          <w:szCs w:val="26"/>
        </w:rPr>
        <w:t>ustawy z dnia 5 stycznia 2011 r. – Kodeks wyborczy (Dz. U. z</w:t>
      </w:r>
      <w:r w:rsidR="008C233C" w:rsidRPr="00656D7D">
        <w:rPr>
          <w:rFonts w:ascii="Times New Roman" w:hAnsi="Times New Roman"/>
          <w:bCs/>
          <w:sz w:val="26"/>
          <w:szCs w:val="26"/>
        </w:rPr>
        <w:t> </w:t>
      </w:r>
      <w:r w:rsidRPr="00656D7D">
        <w:rPr>
          <w:rFonts w:ascii="Times New Roman" w:hAnsi="Times New Roman"/>
          <w:bCs/>
          <w:sz w:val="26"/>
          <w:szCs w:val="26"/>
        </w:rPr>
        <w:t>20</w:t>
      </w:r>
      <w:r w:rsidR="0084600A" w:rsidRPr="00656D7D">
        <w:rPr>
          <w:rFonts w:ascii="Times New Roman" w:hAnsi="Times New Roman"/>
          <w:bCs/>
          <w:sz w:val="26"/>
          <w:szCs w:val="26"/>
        </w:rPr>
        <w:t>23 r. poz. 2408</w:t>
      </w:r>
      <w:r w:rsidRPr="00656D7D">
        <w:rPr>
          <w:rFonts w:ascii="Times New Roman" w:hAnsi="Times New Roman"/>
          <w:bCs/>
          <w:sz w:val="26"/>
          <w:szCs w:val="26"/>
        </w:rPr>
        <w:t xml:space="preserve">) oraz w związku z art. 7 ust. 2 ustawy z dnia 15 marca 2002 r. o ustroju miasta stołecznego Warszawy (Dz. U. z </w:t>
      </w:r>
      <w:r w:rsidR="007A364D" w:rsidRPr="00656D7D">
        <w:rPr>
          <w:rFonts w:ascii="Times New Roman" w:hAnsi="Times New Roman"/>
          <w:bCs/>
          <w:sz w:val="26"/>
          <w:szCs w:val="26"/>
        </w:rPr>
        <w:t>2018 r. poz. 1817</w:t>
      </w:r>
      <w:r w:rsidRPr="00656D7D">
        <w:rPr>
          <w:rFonts w:ascii="Times New Roman" w:hAnsi="Times New Roman"/>
          <w:bCs/>
          <w:sz w:val="26"/>
          <w:szCs w:val="26"/>
        </w:rPr>
        <w:t>) Państwowa Komisja Wyborcza uchwala, co następuje:</w:t>
      </w:r>
    </w:p>
    <w:p w14:paraId="2F694EDB" w14:textId="77777777" w:rsidR="00A3608A" w:rsidRPr="00656D7D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656D7D">
        <w:rPr>
          <w:rFonts w:ascii="Times New Roman" w:hAnsi="Times New Roman"/>
          <w:bCs/>
          <w:sz w:val="26"/>
          <w:szCs w:val="26"/>
        </w:rPr>
        <w:t xml:space="preserve">§ 1. Ustala się wytyczne </w:t>
      </w:r>
      <w:r w:rsidR="00717F00" w:rsidRPr="00656D7D">
        <w:rPr>
          <w:rFonts w:ascii="Times New Roman" w:hAnsi="Times New Roman"/>
          <w:bCs/>
          <w:sz w:val="26"/>
          <w:szCs w:val="26"/>
        </w:rPr>
        <w:t xml:space="preserve">dla obwodowych i terytorialnych komisji wyborczych dotyczące 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sprawdzenia w systemie </w:t>
      </w:r>
      <w:r w:rsidR="00B01F41">
        <w:rPr>
          <w:rFonts w:ascii="Times New Roman" w:hAnsi="Times New Roman"/>
          <w:bCs/>
          <w:sz w:val="26"/>
          <w:szCs w:val="26"/>
        </w:rPr>
        <w:t>tele</w:t>
      </w:r>
      <w:r w:rsidR="008C233C" w:rsidRPr="00656D7D">
        <w:rPr>
          <w:rFonts w:ascii="Times New Roman" w:hAnsi="Times New Roman"/>
          <w:bCs/>
          <w:sz w:val="26"/>
          <w:szCs w:val="26"/>
        </w:rPr>
        <w:t xml:space="preserve">informatycznym zgodności arytmetycznej danych zawartych w projektach protokołów głosowania </w:t>
      </w:r>
      <w:r w:rsidR="00482BF1" w:rsidRPr="00656D7D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4B5C5A">
        <w:rPr>
          <w:rFonts w:ascii="Times New Roman" w:hAnsi="Times New Roman"/>
          <w:bCs/>
          <w:sz w:val="26"/>
          <w:szCs w:val="26"/>
        </w:rPr>
        <w:t>w</w:t>
      </w:r>
      <w:r w:rsidR="00E31507">
        <w:rPr>
          <w:rFonts w:ascii="Times New Roman" w:hAnsi="Times New Roman"/>
          <w:bCs/>
          <w:sz w:val="26"/>
          <w:szCs w:val="26"/>
        </w:rPr>
        <w:t xml:space="preserve"> </w:t>
      </w:r>
      <w:r w:rsidR="0084600A" w:rsidRPr="00656D7D">
        <w:rPr>
          <w:rFonts w:ascii="Times New Roman" w:hAnsi="Times New Roman"/>
          <w:bCs/>
          <w:sz w:val="26"/>
          <w:szCs w:val="26"/>
        </w:rPr>
        <w:t>wyborach do</w:t>
      </w:r>
      <w:r w:rsidR="00E31507">
        <w:rPr>
          <w:rFonts w:ascii="Times New Roman" w:hAnsi="Times New Roman"/>
          <w:bCs/>
          <w:sz w:val="26"/>
          <w:szCs w:val="26"/>
        </w:rPr>
        <w:t xml:space="preserve"> </w:t>
      </w:r>
      <w:r w:rsidR="0084600A" w:rsidRPr="00656D7D">
        <w:rPr>
          <w:rFonts w:ascii="Times New Roman" w:hAnsi="Times New Roman"/>
          <w:bCs/>
          <w:sz w:val="26"/>
          <w:szCs w:val="26"/>
        </w:rPr>
        <w:t>rad gmin, rad powiatów, sejmików województw i rad dzielnic m.st. Warszawy oraz w</w:t>
      </w:r>
      <w:r w:rsidR="00E31507">
        <w:rPr>
          <w:rFonts w:ascii="Times New Roman" w:hAnsi="Times New Roman"/>
          <w:bCs/>
          <w:sz w:val="26"/>
          <w:szCs w:val="26"/>
        </w:rPr>
        <w:t> </w:t>
      </w:r>
      <w:r w:rsidR="0084600A" w:rsidRPr="00656D7D">
        <w:rPr>
          <w:rFonts w:ascii="Times New Roman" w:hAnsi="Times New Roman"/>
          <w:bCs/>
          <w:sz w:val="26"/>
          <w:szCs w:val="26"/>
        </w:rPr>
        <w:t>wyborach wójtów, burmistrzów i prezydentów miast zarządzonych na dzień 7 kwietnia 2024 r.</w:t>
      </w:r>
      <w:r w:rsidRPr="00656D7D">
        <w:rPr>
          <w:rFonts w:ascii="Times New Roman" w:hAnsi="Times New Roman"/>
          <w:bCs/>
          <w:sz w:val="26"/>
          <w:szCs w:val="26"/>
        </w:rPr>
        <w:t>, stanowiące załącznik do</w:t>
      </w:r>
      <w:r w:rsidR="002910D3" w:rsidRPr="00656D7D">
        <w:rPr>
          <w:rFonts w:ascii="Times New Roman" w:hAnsi="Times New Roman"/>
          <w:bCs/>
          <w:sz w:val="26"/>
          <w:szCs w:val="26"/>
        </w:rPr>
        <w:t> </w:t>
      </w:r>
      <w:r w:rsidRPr="00656D7D">
        <w:rPr>
          <w:rFonts w:ascii="Times New Roman" w:hAnsi="Times New Roman"/>
          <w:bCs/>
          <w:sz w:val="26"/>
          <w:szCs w:val="26"/>
        </w:rPr>
        <w:t>uchwały.</w:t>
      </w:r>
    </w:p>
    <w:p w14:paraId="7602EFC9" w14:textId="77777777" w:rsidR="00A3608A" w:rsidRPr="00656D7D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656D7D">
        <w:rPr>
          <w:rFonts w:ascii="Times New Roman" w:hAnsi="Times New Roman"/>
          <w:bCs/>
          <w:sz w:val="26"/>
          <w:szCs w:val="26"/>
        </w:rPr>
        <w:t>§ 2. Uchwała wchodzi w życie z dniem podjęcia i podlega ogłoszeniu.</w:t>
      </w:r>
    </w:p>
    <w:p w14:paraId="69B5F61E" w14:textId="77777777" w:rsidR="00A3608A" w:rsidRPr="00656D7D" w:rsidRDefault="00A3608A" w:rsidP="002910D3">
      <w:pPr>
        <w:pStyle w:val="Nagwek1"/>
        <w:spacing w:before="1440" w:after="480" w:line="380" w:lineRule="exact"/>
        <w:rPr>
          <w:b w:val="0"/>
          <w:szCs w:val="26"/>
        </w:rPr>
      </w:pPr>
      <w:r w:rsidRPr="00656D7D">
        <w:rPr>
          <w:b w:val="0"/>
          <w:szCs w:val="26"/>
        </w:rPr>
        <w:t>Przewodniczący</w:t>
      </w:r>
      <w:r w:rsidRPr="00656D7D">
        <w:rPr>
          <w:b w:val="0"/>
          <w:szCs w:val="26"/>
        </w:rPr>
        <w:br/>
        <w:t>Państwowej Komisji Wyborczej</w:t>
      </w:r>
    </w:p>
    <w:p w14:paraId="04AFBFBC" w14:textId="77777777" w:rsidR="00A3608A" w:rsidRPr="00B87E4E" w:rsidRDefault="0084600A" w:rsidP="002910D3">
      <w:pPr>
        <w:pStyle w:val="Nagwek1"/>
        <w:spacing w:before="0" w:line="380" w:lineRule="exact"/>
        <w:rPr>
          <w:b w:val="0"/>
          <w:bCs/>
          <w:szCs w:val="26"/>
          <w:vertAlign w:val="superscript"/>
          <w:lang w:val="pl-PL"/>
        </w:rPr>
        <w:sectPr w:rsidR="00A3608A" w:rsidRPr="00B87E4E" w:rsidSect="00CB1F2A">
          <w:headerReference w:type="default" r:id="rId8"/>
          <w:pgSz w:w="12240" w:h="15840"/>
          <w:pgMar w:top="1417" w:right="1417" w:bottom="1417" w:left="1417" w:header="708" w:footer="708" w:gutter="0"/>
          <w:cols w:space="708"/>
          <w:noEndnote/>
          <w:titlePg/>
          <w:docGrid w:linePitch="272"/>
        </w:sectPr>
      </w:pPr>
      <w:r w:rsidRPr="00656D7D">
        <w:rPr>
          <w:b w:val="0"/>
          <w:bCs/>
          <w:szCs w:val="26"/>
          <w:lang w:val="pl-PL"/>
        </w:rPr>
        <w:t>Sylwester Marciniak</w:t>
      </w:r>
      <w:r w:rsidR="00B87E4E">
        <w:rPr>
          <w:b w:val="0"/>
          <w:bCs/>
          <w:szCs w:val="26"/>
          <w:lang w:val="pl-PL"/>
        </w:rPr>
        <w:br/>
      </w:r>
      <w:r w:rsidR="00B87E4E" w:rsidRPr="00B87E4E">
        <w:rPr>
          <w:b w:val="0"/>
          <w:bCs/>
          <w:szCs w:val="26"/>
          <w:vertAlign w:val="superscript"/>
          <w:lang w:val="pl-PL"/>
        </w:rPr>
        <w:t>(dokument podpisany elektronicznie)</w:t>
      </w:r>
    </w:p>
    <w:p w14:paraId="655B32D0" w14:textId="77777777" w:rsidR="00717F00" w:rsidRPr="00656D7D" w:rsidRDefault="00717F00" w:rsidP="00717F00">
      <w:pPr>
        <w:spacing w:before="240" w:line="360" w:lineRule="auto"/>
        <w:ind w:left="4678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lastRenderedPageBreak/>
        <w:t>Załącznik</w:t>
      </w:r>
      <w:r w:rsidR="00A75E3D" w:rsidRPr="00656D7D">
        <w:rPr>
          <w:rFonts w:ascii="Times New Roman" w:hAnsi="Times New Roman"/>
          <w:sz w:val="26"/>
          <w:szCs w:val="26"/>
        </w:rPr>
        <w:t xml:space="preserve"> do uchwały</w:t>
      </w:r>
      <w:r w:rsidR="009D7263">
        <w:rPr>
          <w:rFonts w:ascii="Times New Roman" w:hAnsi="Times New Roman"/>
          <w:sz w:val="26"/>
          <w:szCs w:val="26"/>
        </w:rPr>
        <w:t xml:space="preserve"> </w:t>
      </w:r>
      <w:r w:rsidR="009160D5">
        <w:rPr>
          <w:rFonts w:ascii="Times New Roman" w:hAnsi="Times New Roman"/>
          <w:sz w:val="26"/>
          <w:szCs w:val="26"/>
        </w:rPr>
        <w:t>n</w:t>
      </w:r>
      <w:r w:rsidR="009D7263">
        <w:rPr>
          <w:rFonts w:ascii="Times New Roman" w:hAnsi="Times New Roman"/>
          <w:sz w:val="26"/>
          <w:szCs w:val="26"/>
        </w:rPr>
        <w:t xml:space="preserve">r </w:t>
      </w:r>
      <w:r w:rsidR="007B5EC2">
        <w:rPr>
          <w:rFonts w:ascii="Times New Roman" w:hAnsi="Times New Roman"/>
          <w:sz w:val="26"/>
          <w:szCs w:val="26"/>
        </w:rPr>
        <w:t>181</w:t>
      </w:r>
      <w:r w:rsidR="009D7263">
        <w:rPr>
          <w:rFonts w:ascii="Times New Roman" w:hAnsi="Times New Roman"/>
          <w:sz w:val="26"/>
          <w:szCs w:val="26"/>
        </w:rPr>
        <w:t>/2024</w:t>
      </w:r>
      <w:r w:rsidRPr="00656D7D">
        <w:rPr>
          <w:rFonts w:ascii="Times New Roman" w:hAnsi="Times New Roman"/>
          <w:sz w:val="26"/>
          <w:szCs w:val="26"/>
        </w:rPr>
        <w:br/>
        <w:t>Państwowej Komisji Wyborczej</w:t>
      </w:r>
      <w:r w:rsidRPr="00656D7D">
        <w:rPr>
          <w:rFonts w:ascii="Times New Roman" w:hAnsi="Times New Roman"/>
          <w:sz w:val="26"/>
          <w:szCs w:val="26"/>
        </w:rPr>
        <w:br/>
        <w:t xml:space="preserve">z dnia </w:t>
      </w:r>
      <w:r w:rsidR="00B87E4E">
        <w:rPr>
          <w:rFonts w:ascii="Times New Roman" w:hAnsi="Times New Roman"/>
          <w:sz w:val="26"/>
          <w:szCs w:val="26"/>
        </w:rPr>
        <w:t xml:space="preserve">27 </w:t>
      </w:r>
      <w:r w:rsidR="008F0A8A">
        <w:rPr>
          <w:rFonts w:ascii="Times New Roman" w:hAnsi="Times New Roman"/>
          <w:sz w:val="26"/>
          <w:szCs w:val="26"/>
        </w:rPr>
        <w:t>marca</w:t>
      </w:r>
      <w:r w:rsidR="00482BF1" w:rsidRPr="00656D7D">
        <w:rPr>
          <w:rFonts w:ascii="Times New Roman" w:hAnsi="Times New Roman"/>
          <w:sz w:val="26"/>
          <w:szCs w:val="26"/>
        </w:rPr>
        <w:t xml:space="preserve"> </w:t>
      </w:r>
      <w:r w:rsidR="00DC40FA" w:rsidRPr="00656D7D">
        <w:rPr>
          <w:rFonts w:ascii="Times New Roman" w:hAnsi="Times New Roman"/>
          <w:sz w:val="26"/>
          <w:szCs w:val="26"/>
        </w:rPr>
        <w:t>20</w:t>
      </w:r>
      <w:r w:rsidR="0084600A" w:rsidRPr="00656D7D">
        <w:rPr>
          <w:rFonts w:ascii="Times New Roman" w:hAnsi="Times New Roman"/>
          <w:sz w:val="26"/>
          <w:szCs w:val="26"/>
        </w:rPr>
        <w:t>24</w:t>
      </w:r>
      <w:r w:rsidRPr="00656D7D">
        <w:rPr>
          <w:rFonts w:ascii="Times New Roman" w:hAnsi="Times New Roman"/>
          <w:sz w:val="26"/>
          <w:szCs w:val="26"/>
        </w:rPr>
        <w:t xml:space="preserve"> r. (</w:t>
      </w:r>
      <w:r w:rsidR="00E31507">
        <w:rPr>
          <w:rFonts w:ascii="Times New Roman" w:hAnsi="Times New Roman"/>
          <w:sz w:val="26"/>
          <w:szCs w:val="26"/>
        </w:rPr>
        <w:t xml:space="preserve">M.P. </w:t>
      </w:r>
      <w:r w:rsidRPr="00656D7D">
        <w:rPr>
          <w:rFonts w:ascii="Times New Roman" w:hAnsi="Times New Roman"/>
          <w:sz w:val="26"/>
          <w:szCs w:val="26"/>
        </w:rPr>
        <w:t>poz. …)</w:t>
      </w:r>
    </w:p>
    <w:p w14:paraId="76B93325" w14:textId="77777777" w:rsidR="0084600A" w:rsidRPr="00656D7D" w:rsidRDefault="00A75E3D" w:rsidP="0084600A">
      <w:pPr>
        <w:spacing w:before="360" w:after="360" w:line="36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Wytyczne dla obwodowych i terytorialnych komisji wyborczych dotyczące</w:t>
      </w:r>
      <w:r w:rsidR="00717F00" w:rsidRPr="00656D7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C233C" w:rsidRPr="00656D7D">
        <w:rPr>
          <w:rFonts w:ascii="Times New Roman" w:hAnsi="Times New Roman"/>
          <w:b/>
          <w:bCs/>
          <w:sz w:val="26"/>
          <w:szCs w:val="26"/>
        </w:rPr>
        <w:t xml:space="preserve">sprawdzenia w systemie </w:t>
      </w:r>
      <w:r w:rsidR="00CE430E">
        <w:rPr>
          <w:rFonts w:ascii="Times New Roman" w:hAnsi="Times New Roman"/>
          <w:b/>
          <w:bCs/>
          <w:sz w:val="26"/>
          <w:szCs w:val="26"/>
        </w:rPr>
        <w:t>tele</w:t>
      </w:r>
      <w:r w:rsidR="008C233C" w:rsidRPr="00656D7D">
        <w:rPr>
          <w:rFonts w:ascii="Times New Roman" w:hAnsi="Times New Roman"/>
          <w:b/>
          <w:bCs/>
          <w:sz w:val="26"/>
          <w:szCs w:val="26"/>
        </w:rPr>
        <w:t xml:space="preserve">informatycznym zgodności arytmetycznej danych zawartych w projektach protokołów głosowania </w:t>
      </w:r>
      <w:r w:rsidR="00482BF1" w:rsidRPr="00656D7D">
        <w:rPr>
          <w:rFonts w:ascii="Times New Roman" w:hAnsi="Times New Roman"/>
          <w:b/>
          <w:bCs/>
          <w:sz w:val="26"/>
          <w:szCs w:val="26"/>
        </w:rPr>
        <w:t>i w protokołach głosowania</w:t>
      </w:r>
      <w:r w:rsidR="00482BF1" w:rsidRPr="00656D7D">
        <w:rPr>
          <w:rFonts w:ascii="Times New Roman" w:hAnsi="Times New Roman"/>
          <w:bCs/>
          <w:sz w:val="26"/>
          <w:szCs w:val="26"/>
        </w:rPr>
        <w:t xml:space="preserve"> </w:t>
      </w:r>
      <w:r w:rsidR="008C233C" w:rsidRPr="00656D7D">
        <w:rPr>
          <w:rFonts w:ascii="Times New Roman" w:hAnsi="Times New Roman"/>
          <w:b/>
          <w:bCs/>
          <w:sz w:val="26"/>
          <w:szCs w:val="26"/>
        </w:rPr>
        <w:t>w</w:t>
      </w:r>
      <w:r w:rsidR="00482BF1" w:rsidRPr="00656D7D">
        <w:rPr>
          <w:rFonts w:ascii="Times New Roman" w:hAnsi="Times New Roman"/>
          <w:b/>
          <w:bCs/>
          <w:sz w:val="26"/>
          <w:szCs w:val="26"/>
        </w:rPr>
        <w:t> </w:t>
      </w:r>
      <w:r w:rsidR="008C233C" w:rsidRPr="00656D7D">
        <w:rPr>
          <w:rFonts w:ascii="Times New Roman" w:hAnsi="Times New Roman"/>
          <w:b/>
          <w:bCs/>
          <w:sz w:val="26"/>
          <w:szCs w:val="26"/>
        </w:rPr>
        <w:t xml:space="preserve">wyborach </w:t>
      </w:r>
      <w:r w:rsidR="0084600A" w:rsidRPr="00656D7D">
        <w:rPr>
          <w:rFonts w:ascii="Times New Roman" w:hAnsi="Times New Roman"/>
          <w:b/>
          <w:sz w:val="26"/>
          <w:szCs w:val="26"/>
        </w:rPr>
        <w:t>do rad gmin, rad powiatów, sejmików województw i rad dzielnic m.st. Warszawy oraz w wyborach wójtów, burmistrzów i prezydentów miast zarządzonych na dzień 7 kwietnia 2024 r.</w:t>
      </w:r>
    </w:p>
    <w:p w14:paraId="39EC0DA0" w14:textId="77777777" w:rsidR="00CE430E" w:rsidRPr="008B3D14" w:rsidRDefault="00CE430E" w:rsidP="00CE430E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Warunki poprawności arytmetycznej danych liczbowych w projektach protokołów głosowania i w protokołach głosowania podlegające sprawdzeniu w systemie </w:t>
      </w:r>
      <w:r>
        <w:rPr>
          <w:rFonts w:ascii="Times New Roman" w:hAnsi="Times New Roman"/>
          <w:b/>
          <w:sz w:val="26"/>
          <w:szCs w:val="26"/>
        </w:rPr>
        <w:t>tele</w:t>
      </w:r>
      <w:r w:rsidRPr="008B3D14">
        <w:rPr>
          <w:rFonts w:ascii="Times New Roman" w:hAnsi="Times New Roman"/>
          <w:b/>
          <w:sz w:val="26"/>
          <w:szCs w:val="26"/>
        </w:rPr>
        <w:t>informatycznym</w:t>
      </w:r>
    </w:p>
    <w:p w14:paraId="2FD37E48" w14:textId="77777777" w:rsidR="009E05A6" w:rsidRPr="00656D7D" w:rsidRDefault="009E05A6" w:rsidP="009E05A6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Warunki arytmetyczne dotyczące danych w projektach protokołów głosowania </w:t>
      </w:r>
      <w:r w:rsidRPr="00656D7D">
        <w:rPr>
          <w:rFonts w:ascii="Times New Roman" w:hAnsi="Times New Roman"/>
          <w:bCs/>
          <w:sz w:val="26"/>
          <w:szCs w:val="26"/>
        </w:rPr>
        <w:t xml:space="preserve">i w protokołach głosowania </w:t>
      </w:r>
      <w:r w:rsidRPr="00656D7D">
        <w:rPr>
          <w:rFonts w:ascii="Times New Roman" w:hAnsi="Times New Roman"/>
          <w:sz w:val="26"/>
          <w:szCs w:val="26"/>
        </w:rPr>
        <w:t>podzielono na dwa rodzaje:</w:t>
      </w:r>
    </w:p>
    <w:p w14:paraId="5FA04AC0" w14:textId="77777777" w:rsidR="009E05A6" w:rsidRPr="00656D7D" w:rsidRDefault="009E05A6" w:rsidP="009E05A6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warunki konieczne, które muszą być spełnione bezwzględnie;</w:t>
      </w:r>
    </w:p>
    <w:p w14:paraId="2360833D" w14:textId="77777777" w:rsidR="009E05A6" w:rsidRPr="00656D7D" w:rsidRDefault="009E05A6" w:rsidP="009E05A6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warunki dodatkowe, które powinny być spełnione, ale w szczególnych okolicznościach mogą być niezachowane.</w:t>
      </w:r>
    </w:p>
    <w:p w14:paraId="48978CAF" w14:textId="77777777" w:rsidR="009E05A6" w:rsidRPr="00656D7D" w:rsidRDefault="009E05A6" w:rsidP="009E05A6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Ponadto w systemie teleinformatycznym „Wsparcie Organów Wyborczych (WOW)” zdefiniowano warunki, które służą sprawdzeniu zgodności niektórych danych liczbowych z projektów protokołów głosowania i</w:t>
      </w:r>
      <w:r w:rsidRPr="00656D7D">
        <w:rPr>
          <w:rFonts w:ascii="Times New Roman" w:hAnsi="Times New Roman"/>
          <w:bCs/>
          <w:sz w:val="26"/>
          <w:szCs w:val="26"/>
        </w:rPr>
        <w:t xml:space="preserve"> protokołów głosowania </w:t>
      </w:r>
      <w:r w:rsidRPr="00656D7D">
        <w:rPr>
          <w:rFonts w:ascii="Times New Roman" w:hAnsi="Times New Roman"/>
          <w:sz w:val="26"/>
          <w:szCs w:val="26"/>
        </w:rPr>
        <w:t>w wyborach.</w:t>
      </w:r>
    </w:p>
    <w:p w14:paraId="78FCE106" w14:textId="77777777" w:rsidR="00A3608A" w:rsidRPr="00656D7D" w:rsidRDefault="00B87E4E" w:rsidP="00A3608A">
      <w:pPr>
        <w:keepNext/>
        <w:suppressAutoHyphens/>
        <w:spacing w:before="24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 xml:space="preserve">Wybory do rad </w:t>
      </w:r>
      <w:r w:rsidR="003D0AEA" w:rsidRPr="00656D7D">
        <w:rPr>
          <w:rFonts w:ascii="Times New Roman" w:hAnsi="Times New Roman"/>
          <w:b/>
          <w:bCs/>
          <w:sz w:val="26"/>
          <w:szCs w:val="26"/>
        </w:rPr>
        <w:t>gmin</w:t>
      </w:r>
      <w:r w:rsidR="006F64AC" w:rsidRPr="00656D7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071A5" w:rsidRPr="00656D7D">
        <w:rPr>
          <w:rFonts w:ascii="Times New Roman" w:hAnsi="Times New Roman"/>
          <w:b/>
          <w:bCs/>
          <w:sz w:val="26"/>
          <w:szCs w:val="26"/>
        </w:rPr>
        <w:t>liczących do</w:t>
      </w:r>
      <w:r w:rsidR="006F64AC" w:rsidRPr="00656D7D">
        <w:rPr>
          <w:rFonts w:ascii="Times New Roman" w:hAnsi="Times New Roman"/>
          <w:b/>
          <w:bCs/>
          <w:sz w:val="26"/>
          <w:szCs w:val="26"/>
        </w:rPr>
        <w:t xml:space="preserve"> 20 tysięcy mieszkańców</w:t>
      </w:r>
    </w:p>
    <w:p w14:paraId="1851A003" w14:textId="77777777" w:rsidR="00A3608A" w:rsidRPr="00656D7D" w:rsidRDefault="00A3608A" w:rsidP="00855B00">
      <w:pPr>
        <w:keepNext/>
        <w:numPr>
          <w:ilvl w:val="2"/>
          <w:numId w:val="1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Warunki konieczne</w:t>
      </w:r>
    </w:p>
    <w:p w14:paraId="0E745E3F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wyborców umieszczonych w części A oraz w części B spisu wyborców musi być równa liczbie wyborców uprawnionych do głosowania;</w:t>
      </w:r>
    </w:p>
    <w:p w14:paraId="2150517C" w14:textId="77777777" w:rsidR="00006449" w:rsidRPr="00656D7D" w:rsidRDefault="00006449" w:rsidP="00006449">
      <w:pPr>
        <w:keepLines/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wyborców, którym wydano karty do głosowania</w:t>
      </w:r>
      <w:r w:rsidR="00E31507" w:rsidRPr="00E31507">
        <w:rPr>
          <w:rFonts w:ascii="Times New Roman" w:hAnsi="Times New Roman"/>
          <w:sz w:val="26"/>
          <w:szCs w:val="26"/>
        </w:rPr>
        <w:t xml:space="preserve"> </w:t>
      </w:r>
      <w:r w:rsidR="00E31507">
        <w:rPr>
          <w:rFonts w:ascii="Times New Roman" w:hAnsi="Times New Roman"/>
          <w:sz w:val="26"/>
          <w:szCs w:val="26"/>
        </w:rPr>
        <w:t>w lokalu wyborczym</w:t>
      </w:r>
      <w:r w:rsidRPr="00656D7D">
        <w:rPr>
          <w:rFonts w:ascii="Times New Roman" w:hAnsi="Times New Roman"/>
          <w:sz w:val="26"/>
          <w:szCs w:val="26"/>
        </w:rPr>
        <w:t>, umieszczonych w części A oraz w części B spisu wyborców</w:t>
      </w:r>
      <w:r w:rsidR="00BF68E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musi być równa liczbie wszystkich wyborców, którym wydano karty do głosowania;</w:t>
      </w:r>
    </w:p>
    <w:p w14:paraId="2152B72C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wyborców, którym wydano karty do głosowania</w:t>
      </w:r>
      <w:r w:rsidR="0097778C" w:rsidRPr="00656D7D">
        <w:rPr>
          <w:rFonts w:ascii="Times New Roman" w:hAnsi="Times New Roman"/>
          <w:sz w:val="26"/>
          <w:szCs w:val="26"/>
        </w:rPr>
        <w:t xml:space="preserve"> w lokalu</w:t>
      </w:r>
      <w:r w:rsidR="002A4F1A">
        <w:rPr>
          <w:rFonts w:ascii="Times New Roman" w:hAnsi="Times New Roman"/>
          <w:sz w:val="26"/>
          <w:szCs w:val="26"/>
        </w:rPr>
        <w:t xml:space="preserve"> wyborczym</w:t>
      </w:r>
      <w:r w:rsidR="0097778C" w:rsidRPr="00656D7D">
        <w:rPr>
          <w:rFonts w:ascii="Times New Roman" w:hAnsi="Times New Roman"/>
          <w:sz w:val="26"/>
          <w:szCs w:val="26"/>
        </w:rPr>
        <w:t xml:space="preserve"> </w:t>
      </w:r>
      <w:r w:rsidR="000F792E">
        <w:rPr>
          <w:rFonts w:ascii="Times New Roman" w:hAnsi="Times New Roman"/>
          <w:sz w:val="26"/>
          <w:szCs w:val="26"/>
        </w:rPr>
        <w:t>oraz</w:t>
      </w:r>
      <w:r w:rsidR="000F792E" w:rsidRPr="00656D7D">
        <w:rPr>
          <w:rFonts w:ascii="Times New Roman" w:hAnsi="Times New Roman"/>
          <w:sz w:val="26"/>
          <w:szCs w:val="26"/>
        </w:rPr>
        <w:t xml:space="preserve"> </w:t>
      </w:r>
      <w:r w:rsidR="00E31507">
        <w:rPr>
          <w:rFonts w:ascii="Times New Roman" w:hAnsi="Times New Roman"/>
          <w:sz w:val="26"/>
          <w:szCs w:val="26"/>
        </w:rPr>
        <w:lastRenderedPageBreak/>
        <w:t>w</w:t>
      </w:r>
      <w:r w:rsidR="002A4F1A">
        <w:rPr>
          <w:rFonts w:ascii="Times New Roman" w:hAnsi="Times New Roman"/>
          <w:sz w:val="26"/>
          <w:szCs w:val="26"/>
        </w:rPr>
        <w:t> </w:t>
      </w:r>
      <w:r w:rsidR="00BF68ED">
        <w:rPr>
          <w:rFonts w:ascii="Times New Roman" w:hAnsi="Times New Roman"/>
          <w:sz w:val="26"/>
          <w:szCs w:val="26"/>
        </w:rPr>
        <w:t>głosowaniu korespondencyjnym</w:t>
      </w:r>
      <w:r w:rsidRPr="00656D7D">
        <w:rPr>
          <w:rFonts w:ascii="Times New Roman" w:hAnsi="Times New Roman"/>
          <w:sz w:val="26"/>
          <w:szCs w:val="26"/>
        </w:rPr>
        <w:t xml:space="preserve">, nie może być większa od liczby </w:t>
      </w:r>
      <w:r w:rsidR="002A4F1A">
        <w:rPr>
          <w:rFonts w:ascii="Times New Roman" w:hAnsi="Times New Roman"/>
          <w:sz w:val="26"/>
          <w:szCs w:val="26"/>
        </w:rPr>
        <w:t xml:space="preserve">wyborców </w:t>
      </w:r>
      <w:r w:rsidRPr="00656D7D">
        <w:rPr>
          <w:rFonts w:ascii="Times New Roman" w:hAnsi="Times New Roman"/>
          <w:sz w:val="26"/>
          <w:szCs w:val="26"/>
        </w:rPr>
        <w:t>uprawnionych do głosowania;</w:t>
      </w:r>
    </w:p>
    <w:p w14:paraId="7D49E481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wyborców, którym wydano karty do głosowania</w:t>
      </w:r>
      <w:r w:rsidR="00BF68ED">
        <w:rPr>
          <w:rFonts w:ascii="Times New Roman" w:hAnsi="Times New Roman"/>
          <w:sz w:val="26"/>
          <w:szCs w:val="26"/>
        </w:rPr>
        <w:t xml:space="preserve"> w lokalu wyborczym</w:t>
      </w:r>
      <w:r w:rsidRPr="00656D7D">
        <w:rPr>
          <w:rFonts w:ascii="Times New Roman" w:hAnsi="Times New Roman"/>
          <w:sz w:val="26"/>
          <w:szCs w:val="26"/>
        </w:rPr>
        <w:t xml:space="preserve"> i liczby wyborców, którym wysłano pakiety wyborcze</w:t>
      </w:r>
      <w:r w:rsidR="00BF68E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</w:t>
      </w:r>
      <w:r w:rsidR="00BF68E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liczby wyborców uprawnionych do głosowania;</w:t>
      </w:r>
    </w:p>
    <w:p w14:paraId="16D01AAF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niewykorzystanych kart do głosowania nie może być większa od liczby kart</w:t>
      </w:r>
      <w:r w:rsidR="00BF68ED">
        <w:rPr>
          <w:rFonts w:ascii="Times New Roman" w:hAnsi="Times New Roman"/>
          <w:sz w:val="26"/>
          <w:szCs w:val="26"/>
        </w:rPr>
        <w:t xml:space="preserve"> do głosowania</w:t>
      </w:r>
      <w:r w:rsidRPr="00656D7D">
        <w:rPr>
          <w:rFonts w:ascii="Times New Roman" w:hAnsi="Times New Roman"/>
          <w:sz w:val="26"/>
          <w:szCs w:val="26"/>
        </w:rPr>
        <w:t>, które komisja otrzymała;</w:t>
      </w:r>
    </w:p>
    <w:p w14:paraId="489C5BC1" w14:textId="77777777" w:rsidR="002D148D" w:rsidRPr="00656D7D" w:rsidRDefault="002D148D" w:rsidP="002D148D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otrzymanych kopert zwrotnych nie może być większa, niż liczba wyborców, którym wysłano pakiety wyborcze;</w:t>
      </w:r>
    </w:p>
    <w:p w14:paraId="3178CD16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kopert zwrotnych, w których nie było oświadczenia o osobistym i tajnym oddaniu głosu</w:t>
      </w:r>
      <w:r w:rsidR="002A4F1A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i liczby kopert zwrotnych, w których oświadczenie nie było podpisane, nie może być większa od liczby otrzymanych kopert zwrotnych;</w:t>
      </w:r>
    </w:p>
    <w:p w14:paraId="026093E5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kopert zwrotnych, w których nie było koperty na kartę do głosowania</w:t>
      </w:r>
      <w:r w:rsidR="00BF68E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oraz liczby kopert zwrotnych, w których znajdowała się niezaklejona koperta na kartę do głosowania</w:t>
      </w:r>
      <w:r w:rsidR="00F071A5" w:rsidRPr="00656D7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otrzymanych kopert zwrotnych;</w:t>
      </w:r>
    </w:p>
    <w:p w14:paraId="4E1675EF" w14:textId="77777777" w:rsidR="00006449" w:rsidRPr="00656D7D" w:rsidRDefault="00006449" w:rsidP="00006449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musi być większa niż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 xml:space="preserve">, gdy liczba osób, którym wydano karty do głosowania jest większa niż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, w obwodach stałych;</w:t>
      </w:r>
    </w:p>
    <w:p w14:paraId="4EB71F14" w14:textId="77777777" w:rsidR="0060404D" w:rsidRPr="00656D7D" w:rsidRDefault="0060404D" w:rsidP="008C233C">
      <w:pPr>
        <w:keepLines/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wyjętych z urny musi być równa sumie liczby kart nieważnych i liczby kart ważnych</w:t>
      </w:r>
      <w:r w:rsidR="00006449" w:rsidRPr="00656D7D">
        <w:rPr>
          <w:rFonts w:ascii="Times New Roman" w:hAnsi="Times New Roman"/>
          <w:sz w:val="26"/>
          <w:szCs w:val="26"/>
        </w:rPr>
        <w:t>;</w:t>
      </w:r>
    </w:p>
    <w:p w14:paraId="62301728" w14:textId="77777777" w:rsidR="005C1A2D" w:rsidRPr="00656D7D" w:rsidRDefault="005C1A2D" w:rsidP="00A3608A">
      <w:pPr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ważnych musi być równa sumie liczby głosów nieważnych i liczby głosów ważnych oddanych łącznie na wszystkie listy kandydatów</w:t>
      </w:r>
      <w:r w:rsidR="00006449" w:rsidRPr="00656D7D">
        <w:rPr>
          <w:rFonts w:ascii="Times New Roman" w:hAnsi="Times New Roman"/>
          <w:sz w:val="26"/>
          <w:szCs w:val="26"/>
        </w:rPr>
        <w:t>;</w:t>
      </w:r>
    </w:p>
    <w:p w14:paraId="69F55204" w14:textId="77777777" w:rsidR="00BE4667" w:rsidRPr="00656D7D" w:rsidRDefault="00BE4667" w:rsidP="00BE4667">
      <w:pPr>
        <w:keepLines/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głosów nieważnych z poszczególnych powodów musi być równa liczbie głosów nieważnych;</w:t>
      </w:r>
    </w:p>
    <w:p w14:paraId="0358404B" w14:textId="77777777" w:rsidR="005C1A2D" w:rsidRPr="00656D7D" w:rsidRDefault="005C1A2D" w:rsidP="00E91FFE">
      <w:pPr>
        <w:keepLines/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suma </w:t>
      </w:r>
      <w:r w:rsidR="00BF68ED">
        <w:rPr>
          <w:rFonts w:ascii="Times New Roman" w:hAnsi="Times New Roman"/>
          <w:sz w:val="26"/>
          <w:szCs w:val="26"/>
        </w:rPr>
        <w:t xml:space="preserve">liczb </w:t>
      </w:r>
      <w:r w:rsidRPr="00656D7D">
        <w:rPr>
          <w:rFonts w:ascii="Times New Roman" w:hAnsi="Times New Roman"/>
          <w:sz w:val="26"/>
          <w:szCs w:val="26"/>
        </w:rPr>
        <w:t>głosów oddanych na poszczególnych kandydatów z list kandydatów musi być równa liczbie głosów oddanych łącznie na wszystkie listy kandydatów</w:t>
      </w:r>
      <w:r w:rsidR="00342356" w:rsidRPr="00656D7D">
        <w:rPr>
          <w:rFonts w:ascii="Times New Roman" w:hAnsi="Times New Roman"/>
          <w:sz w:val="26"/>
          <w:szCs w:val="26"/>
        </w:rPr>
        <w:t>;</w:t>
      </w:r>
    </w:p>
    <w:p w14:paraId="6BA732BE" w14:textId="77777777" w:rsidR="00342356" w:rsidRPr="000F792E" w:rsidRDefault="00342356" w:rsidP="00BF68ED">
      <w:pPr>
        <w:keepLines/>
        <w:numPr>
          <w:ilvl w:val="0"/>
          <w:numId w:val="3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F68ED">
        <w:rPr>
          <w:rFonts w:ascii="Times New Roman" w:hAnsi="Times New Roman"/>
          <w:sz w:val="26"/>
          <w:szCs w:val="26"/>
        </w:rPr>
        <w:t>liczba mężów zaufania, którym wydano zaświadczenie</w:t>
      </w:r>
      <w:r w:rsidR="00BF68ED" w:rsidRPr="00BF68ED">
        <w:rPr>
          <w:rFonts w:ascii="Times New Roman" w:hAnsi="Times New Roman"/>
          <w:sz w:val="26"/>
          <w:szCs w:val="26"/>
        </w:rPr>
        <w:t xml:space="preserve"> stwierdzające spełnienie warunków niezbędnych</w:t>
      </w:r>
      <w:r w:rsidR="00BF68ED">
        <w:rPr>
          <w:rFonts w:ascii="Times New Roman" w:hAnsi="Times New Roman"/>
          <w:sz w:val="26"/>
          <w:szCs w:val="26"/>
        </w:rPr>
        <w:t xml:space="preserve"> </w:t>
      </w:r>
      <w:r w:rsidR="00BF68ED" w:rsidRPr="00BF68ED">
        <w:rPr>
          <w:rFonts w:ascii="Times New Roman" w:hAnsi="Times New Roman"/>
          <w:sz w:val="26"/>
          <w:szCs w:val="26"/>
        </w:rPr>
        <w:t>do wypłaty diety,</w:t>
      </w:r>
      <w:r w:rsidRPr="000F792E">
        <w:rPr>
          <w:rFonts w:ascii="Times New Roman" w:hAnsi="Times New Roman"/>
          <w:sz w:val="26"/>
          <w:szCs w:val="26"/>
        </w:rPr>
        <w:t xml:space="preserve"> nie może być większa od</w:t>
      </w:r>
      <w:r w:rsidR="00BF68ED" w:rsidRPr="000F792E">
        <w:rPr>
          <w:rFonts w:ascii="Times New Roman" w:hAnsi="Times New Roman"/>
          <w:sz w:val="26"/>
          <w:szCs w:val="26"/>
        </w:rPr>
        <w:t> </w:t>
      </w:r>
      <w:r w:rsidRPr="000F792E">
        <w:rPr>
          <w:rFonts w:ascii="Times New Roman" w:hAnsi="Times New Roman"/>
          <w:sz w:val="26"/>
          <w:szCs w:val="26"/>
        </w:rPr>
        <w:t>liczby mężów zaufania obecnych w obwodzie.</w:t>
      </w:r>
    </w:p>
    <w:p w14:paraId="08529764" w14:textId="77777777" w:rsidR="00A3608A" w:rsidRPr="00656D7D" w:rsidRDefault="00A3608A" w:rsidP="002D0BA3">
      <w:pPr>
        <w:keepNext/>
        <w:numPr>
          <w:ilvl w:val="2"/>
          <w:numId w:val="1"/>
        </w:numPr>
        <w:suppressAutoHyphens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Warunki dodatkowe</w:t>
      </w:r>
    </w:p>
    <w:p w14:paraId="63868E40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wyborców uprawnionych do głosowania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3C0C0C8F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lastRenderedPageBreak/>
        <w:t>liczba wyborców, którym wydano karty do głosowania</w:t>
      </w:r>
      <w:r w:rsidR="009C337B" w:rsidRPr="00656D7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powinna być większa od</w:t>
      </w:r>
      <w:r w:rsidR="009C337B" w:rsidRPr="00656D7D">
        <w:rPr>
          <w:rFonts w:ascii="Times New Roman" w:hAnsi="Times New Roman"/>
          <w:sz w:val="26"/>
          <w:szCs w:val="26"/>
        </w:rPr>
        <w:t> 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354AA596" w14:textId="77777777" w:rsidR="00A3608A" w:rsidRPr="00656D7D" w:rsidRDefault="00217DA3" w:rsidP="00A3608A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wyborców, którym wydano karty do głosowania</w:t>
      </w:r>
      <w:r w:rsidR="002A4F1A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i liczby niewykorzystanych kart do głosowania powinna być równa liczbie kart do</w:t>
      </w:r>
      <w:r w:rsidR="00BE4667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głosowania otrzymanych przez komisję</w:t>
      </w:r>
      <w:r w:rsidR="00BE4667" w:rsidRPr="00656D7D">
        <w:rPr>
          <w:rFonts w:ascii="Times New Roman" w:hAnsi="Times New Roman"/>
          <w:sz w:val="26"/>
          <w:szCs w:val="26"/>
        </w:rPr>
        <w:t>;</w:t>
      </w:r>
    </w:p>
    <w:p w14:paraId="0BBF4AF4" w14:textId="77777777" w:rsidR="00C129C6" w:rsidRPr="00656D7D" w:rsidRDefault="00C129C6" w:rsidP="00A3608A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uprawnionych do głosowania nie powinna być mniejsza niż</w:t>
      </w:r>
      <w:r w:rsidR="00BE4667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liczba kart ważnych</w:t>
      </w:r>
      <w:r w:rsidR="00BE4667" w:rsidRPr="00656D7D">
        <w:rPr>
          <w:rFonts w:ascii="Times New Roman" w:hAnsi="Times New Roman"/>
          <w:sz w:val="26"/>
          <w:szCs w:val="26"/>
        </w:rPr>
        <w:t>;</w:t>
      </w:r>
    </w:p>
    <w:p w14:paraId="44AB35DA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umieszczonych w części A spisu wyborców, którym wydano karty do głosowania</w:t>
      </w:r>
      <w:r w:rsidR="00BF68E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wyborców umieszczonych w części A spisu wyborców;</w:t>
      </w:r>
    </w:p>
    <w:p w14:paraId="773DC369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umieszczonych w części B spisu wyborców, którym wydano karty do głosowania</w:t>
      </w:r>
      <w:r w:rsidR="00BF68ED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wyborców umieszczonych w części B spisu wyborców;</w:t>
      </w:r>
    </w:p>
    <w:p w14:paraId="177E7D78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głosujących przez pełnomocnika powinna być mniejsza niż liczba wyborców, którym wydano karty do głosowania, gdy ta jest większa od 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6AA034D7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kopert na </w:t>
      </w:r>
      <w:r w:rsidR="00441E4B" w:rsidRPr="00656D7D">
        <w:rPr>
          <w:rFonts w:ascii="Times New Roman" w:hAnsi="Times New Roman"/>
          <w:sz w:val="26"/>
          <w:szCs w:val="26"/>
        </w:rPr>
        <w:t>kart</w:t>
      </w:r>
      <w:r w:rsidR="00441E4B">
        <w:rPr>
          <w:rFonts w:ascii="Times New Roman" w:hAnsi="Times New Roman"/>
          <w:sz w:val="26"/>
          <w:szCs w:val="26"/>
        </w:rPr>
        <w:t>ę</w:t>
      </w:r>
      <w:r w:rsidR="00441E4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wrzuconych do urny nie powinna być większa niż liczba otrzymanych kopert zwrotnych pomniejszona o liczbę kopert zwrotnych niespełniających warunków;</w:t>
      </w:r>
    </w:p>
    <w:p w14:paraId="1F180A8D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78599305" w14:textId="77777777" w:rsidR="00C129C6" w:rsidRPr="00656D7D" w:rsidRDefault="00C129C6" w:rsidP="00A3608A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kopert na </w:t>
      </w:r>
      <w:r w:rsidR="000F792E" w:rsidRPr="00656D7D">
        <w:rPr>
          <w:rFonts w:ascii="Times New Roman" w:hAnsi="Times New Roman"/>
          <w:sz w:val="26"/>
          <w:szCs w:val="26"/>
        </w:rPr>
        <w:t>kart</w:t>
      </w:r>
      <w:r w:rsidR="000F792E">
        <w:rPr>
          <w:rFonts w:ascii="Times New Roman" w:hAnsi="Times New Roman"/>
          <w:sz w:val="26"/>
          <w:szCs w:val="26"/>
        </w:rPr>
        <w:t>ę</w:t>
      </w:r>
      <w:r w:rsidR="000F792E" w:rsidRPr="00656D7D">
        <w:rPr>
          <w:rFonts w:ascii="Times New Roman" w:hAnsi="Times New Roman"/>
          <w:sz w:val="26"/>
          <w:szCs w:val="26"/>
        </w:rPr>
        <w:t xml:space="preserve"> </w:t>
      </w:r>
      <w:r w:rsidR="00ED5259" w:rsidRPr="00656D7D">
        <w:rPr>
          <w:rFonts w:ascii="Times New Roman" w:hAnsi="Times New Roman"/>
          <w:sz w:val="26"/>
          <w:szCs w:val="26"/>
        </w:rPr>
        <w:t>do głosowania nie powinna być większa od</w:t>
      </w:r>
      <w:r w:rsidR="00F071A5" w:rsidRPr="00656D7D">
        <w:rPr>
          <w:rFonts w:ascii="Times New Roman" w:hAnsi="Times New Roman"/>
          <w:sz w:val="26"/>
          <w:szCs w:val="26"/>
        </w:rPr>
        <w:t> </w:t>
      </w:r>
      <w:r w:rsidR="00ED5259" w:rsidRPr="00656D7D">
        <w:rPr>
          <w:rFonts w:ascii="Times New Roman" w:hAnsi="Times New Roman"/>
          <w:sz w:val="26"/>
          <w:szCs w:val="26"/>
        </w:rPr>
        <w:t>liczby wyborców, którym wysłano pakiety wyborcze</w:t>
      </w:r>
      <w:r w:rsidR="00BE4667" w:rsidRPr="00656D7D">
        <w:rPr>
          <w:rFonts w:ascii="Times New Roman" w:hAnsi="Times New Roman"/>
          <w:sz w:val="26"/>
          <w:szCs w:val="26"/>
        </w:rPr>
        <w:t>;</w:t>
      </w:r>
    </w:p>
    <w:p w14:paraId="1F6A11D1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wyjętych z kopert na kartę do głosowania nie powinna być większa od liczby kopert na kartę d</w:t>
      </w:r>
      <w:r w:rsidR="008E45D1" w:rsidRPr="00656D7D">
        <w:rPr>
          <w:rFonts w:ascii="Times New Roman" w:hAnsi="Times New Roman"/>
          <w:sz w:val="26"/>
          <w:szCs w:val="26"/>
        </w:rPr>
        <w:t>o głosowania wrzuconych do urny;</w:t>
      </w:r>
    </w:p>
    <w:p w14:paraId="433A4116" w14:textId="77777777" w:rsidR="00ED5259" w:rsidRPr="00656D7D" w:rsidRDefault="00ED5259" w:rsidP="00BE4667">
      <w:pPr>
        <w:keepLines/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pomniejszona o liczbę kart wyjętych z kopert na </w:t>
      </w:r>
      <w:r w:rsidR="000F792E" w:rsidRPr="00656D7D">
        <w:rPr>
          <w:rFonts w:ascii="Times New Roman" w:hAnsi="Times New Roman"/>
          <w:sz w:val="26"/>
          <w:szCs w:val="26"/>
        </w:rPr>
        <w:t>kart</w:t>
      </w:r>
      <w:r w:rsidR="000F792E">
        <w:rPr>
          <w:rFonts w:ascii="Times New Roman" w:hAnsi="Times New Roman"/>
          <w:sz w:val="26"/>
          <w:szCs w:val="26"/>
        </w:rPr>
        <w:t>ę</w:t>
      </w:r>
      <w:r w:rsidR="000F792E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powinna być równa liczbie wyborców, którym wydano karty</w:t>
      </w:r>
      <w:r w:rsidR="00BE4667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</w:t>
      </w:r>
      <w:r w:rsidR="00BE4667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głosowania</w:t>
      </w:r>
      <w:r w:rsidR="00BE4667" w:rsidRPr="00656D7D">
        <w:rPr>
          <w:rFonts w:ascii="Times New Roman" w:hAnsi="Times New Roman"/>
          <w:sz w:val="26"/>
          <w:szCs w:val="26"/>
        </w:rPr>
        <w:t>;</w:t>
      </w:r>
    </w:p>
    <w:p w14:paraId="2CDFD1BE" w14:textId="77777777" w:rsidR="00BE4667" w:rsidRPr="00656D7D" w:rsidRDefault="00BE4667" w:rsidP="00BE4667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ważnych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217E3D51" w14:textId="77777777" w:rsidR="004C4551" w:rsidRPr="00656D7D" w:rsidRDefault="004C4551" w:rsidP="00A3608A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nieważnych nie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BE4667" w:rsidRPr="00656D7D">
        <w:rPr>
          <w:rFonts w:ascii="Times New Roman" w:hAnsi="Times New Roman"/>
          <w:sz w:val="26"/>
          <w:szCs w:val="26"/>
        </w:rPr>
        <w:t>;</w:t>
      </w:r>
    </w:p>
    <w:p w14:paraId="0303175C" w14:textId="77777777" w:rsidR="00342356" w:rsidRPr="00656D7D" w:rsidRDefault="004C4551" w:rsidP="00342356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nieważnych nie powinna być większa od liczby głosów nieważnych z</w:t>
      </w:r>
      <w:r w:rsidR="00F071A5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kart ważnych</w:t>
      </w:r>
      <w:r w:rsidR="00342356" w:rsidRPr="00656D7D">
        <w:rPr>
          <w:rFonts w:ascii="Times New Roman" w:hAnsi="Times New Roman"/>
          <w:sz w:val="26"/>
          <w:szCs w:val="26"/>
        </w:rPr>
        <w:t>;</w:t>
      </w:r>
    </w:p>
    <w:p w14:paraId="28A3CA1D" w14:textId="77777777" w:rsidR="00BE5CAD" w:rsidRPr="00656D7D" w:rsidRDefault="00BE5CAD" w:rsidP="00BE5CAD">
      <w:pPr>
        <w:numPr>
          <w:ilvl w:val="0"/>
          <w:numId w:val="4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mężów zaufania, którym wydano zaświadczenie stwierdzające spełnienie warunków niezbędnych do wypłaty diety, nie może być większa niż liczba </w:t>
      </w:r>
      <w:r w:rsidRPr="00656D7D">
        <w:rPr>
          <w:rFonts w:ascii="Times New Roman" w:hAnsi="Times New Roman"/>
          <w:sz w:val="26"/>
          <w:szCs w:val="26"/>
        </w:rPr>
        <w:lastRenderedPageBreak/>
        <w:t xml:space="preserve">komitetów </w:t>
      </w:r>
      <w:r w:rsidR="000F792E">
        <w:rPr>
          <w:rFonts w:ascii="Times New Roman" w:hAnsi="Times New Roman"/>
          <w:sz w:val="26"/>
          <w:szCs w:val="26"/>
        </w:rPr>
        <w:t xml:space="preserve">wyborczych </w:t>
      </w:r>
      <w:r w:rsidRPr="00656D7D">
        <w:rPr>
          <w:rFonts w:ascii="Times New Roman" w:hAnsi="Times New Roman"/>
          <w:sz w:val="26"/>
          <w:szCs w:val="26"/>
        </w:rPr>
        <w:t xml:space="preserve">posiadających </w:t>
      </w:r>
      <w:r w:rsidR="000F792E" w:rsidRPr="00656D7D">
        <w:rPr>
          <w:rFonts w:ascii="Times New Roman" w:hAnsi="Times New Roman"/>
          <w:sz w:val="26"/>
          <w:szCs w:val="26"/>
        </w:rPr>
        <w:t>zarejestrowan</w:t>
      </w:r>
      <w:r w:rsidR="000F792E">
        <w:rPr>
          <w:rFonts w:ascii="Times New Roman" w:hAnsi="Times New Roman"/>
          <w:sz w:val="26"/>
          <w:szCs w:val="26"/>
        </w:rPr>
        <w:t>e listy</w:t>
      </w:r>
      <w:r w:rsidR="000F792E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kandydatów w okręgach do rad</w:t>
      </w:r>
      <w:r w:rsidR="000F792E">
        <w:rPr>
          <w:rFonts w:ascii="Times New Roman" w:hAnsi="Times New Roman"/>
          <w:sz w:val="26"/>
          <w:szCs w:val="26"/>
        </w:rPr>
        <w:t>y</w:t>
      </w:r>
      <w:r w:rsidRPr="00656D7D">
        <w:rPr>
          <w:rFonts w:ascii="Times New Roman" w:hAnsi="Times New Roman"/>
          <w:sz w:val="26"/>
          <w:szCs w:val="26"/>
        </w:rPr>
        <w:t xml:space="preserve"> gmin</w:t>
      </w:r>
      <w:r w:rsidR="000F792E">
        <w:rPr>
          <w:rFonts w:ascii="Times New Roman" w:hAnsi="Times New Roman"/>
          <w:sz w:val="26"/>
          <w:szCs w:val="26"/>
        </w:rPr>
        <w:t>y</w:t>
      </w:r>
      <w:r w:rsidRPr="00656D7D">
        <w:rPr>
          <w:rFonts w:ascii="Times New Roman" w:hAnsi="Times New Roman"/>
          <w:sz w:val="26"/>
          <w:szCs w:val="26"/>
        </w:rPr>
        <w:t xml:space="preserve">, rady powiatu lub sejmiku województwa w danym obwodzie głosowania, lub kandydata na wójta </w:t>
      </w:r>
      <w:r w:rsidR="00785F1F">
        <w:rPr>
          <w:rFonts w:ascii="Times New Roman" w:hAnsi="Times New Roman"/>
          <w:sz w:val="26"/>
          <w:szCs w:val="26"/>
        </w:rPr>
        <w:t xml:space="preserve">(burmistrza, prezydenta miasta) </w:t>
      </w:r>
      <w:r w:rsidRPr="00656D7D">
        <w:rPr>
          <w:rFonts w:ascii="Times New Roman" w:hAnsi="Times New Roman"/>
          <w:sz w:val="26"/>
          <w:szCs w:val="26"/>
        </w:rPr>
        <w:t>w danej gminie.</w:t>
      </w:r>
    </w:p>
    <w:p w14:paraId="2E8D7C07" w14:textId="77777777" w:rsidR="00BE5CAD" w:rsidRPr="00656D7D" w:rsidRDefault="00BE5CAD" w:rsidP="00BE5CAD">
      <w:pPr>
        <w:tabs>
          <w:tab w:val="right" w:pos="-1843"/>
          <w:tab w:val="left" w:pos="426"/>
        </w:tabs>
        <w:suppressAutoHyphens/>
        <w:spacing w:line="360" w:lineRule="auto"/>
        <w:ind w:left="420"/>
        <w:jc w:val="both"/>
        <w:rPr>
          <w:rFonts w:ascii="Times New Roman" w:hAnsi="Times New Roman"/>
          <w:sz w:val="26"/>
          <w:szCs w:val="26"/>
        </w:rPr>
      </w:pPr>
    </w:p>
    <w:p w14:paraId="04DBD996" w14:textId="77777777" w:rsidR="00A3608A" w:rsidRPr="00656D7D" w:rsidRDefault="00B87E4E" w:rsidP="00EF44AA">
      <w:pPr>
        <w:keepNext/>
        <w:keepLines/>
        <w:suppressAutoHyphens/>
        <w:spacing w:before="24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B. 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 xml:space="preserve">Wybory do </w:t>
      </w:r>
      <w:r w:rsidR="00EF44AA" w:rsidRPr="00656D7D">
        <w:rPr>
          <w:rFonts w:ascii="Times New Roman" w:hAnsi="Times New Roman"/>
          <w:b/>
          <w:bCs/>
          <w:sz w:val="26"/>
          <w:szCs w:val="26"/>
        </w:rPr>
        <w:t xml:space="preserve">rad gmin </w:t>
      </w:r>
      <w:r w:rsidR="00F071A5" w:rsidRPr="00656D7D">
        <w:rPr>
          <w:rFonts w:ascii="Times New Roman" w:hAnsi="Times New Roman"/>
          <w:b/>
          <w:bCs/>
          <w:sz w:val="26"/>
          <w:szCs w:val="26"/>
        </w:rPr>
        <w:t>liczących ponad</w:t>
      </w:r>
      <w:r w:rsidR="00EF44AA" w:rsidRPr="00656D7D">
        <w:rPr>
          <w:rFonts w:ascii="Times New Roman" w:hAnsi="Times New Roman"/>
          <w:b/>
          <w:bCs/>
          <w:sz w:val="26"/>
          <w:szCs w:val="26"/>
        </w:rPr>
        <w:t xml:space="preserve"> 20 tysięcy mieszkańców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>, rad dzielnic</w:t>
      </w:r>
      <w:r w:rsidR="009C337B" w:rsidRPr="00656D7D">
        <w:rPr>
          <w:rFonts w:ascii="Times New Roman" w:hAnsi="Times New Roman"/>
          <w:b/>
          <w:bCs/>
          <w:sz w:val="26"/>
          <w:szCs w:val="26"/>
        </w:rPr>
        <w:t xml:space="preserve"> m.st.</w:t>
      </w:r>
      <w:r w:rsidR="000F792E">
        <w:rPr>
          <w:rFonts w:ascii="Times New Roman" w:hAnsi="Times New Roman"/>
          <w:b/>
          <w:bCs/>
          <w:sz w:val="26"/>
          <w:szCs w:val="26"/>
        </w:rPr>
        <w:t> </w:t>
      </w:r>
      <w:r w:rsidR="009C337B" w:rsidRPr="00656D7D">
        <w:rPr>
          <w:rFonts w:ascii="Times New Roman" w:hAnsi="Times New Roman"/>
          <w:b/>
          <w:bCs/>
          <w:sz w:val="26"/>
          <w:szCs w:val="26"/>
        </w:rPr>
        <w:t>Warszawy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>,</w:t>
      </w:r>
      <w:r w:rsidR="00EF44AA" w:rsidRPr="00656D7D">
        <w:rPr>
          <w:rFonts w:ascii="Times New Roman" w:hAnsi="Times New Roman"/>
          <w:sz w:val="26"/>
          <w:szCs w:val="26"/>
        </w:rPr>
        <w:t xml:space="preserve"> 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>rad powiatów i sejmików województw</w:t>
      </w:r>
    </w:p>
    <w:p w14:paraId="0136F616" w14:textId="77777777" w:rsidR="00A3608A" w:rsidRPr="00656D7D" w:rsidRDefault="00A3608A" w:rsidP="00855B00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Warunki konieczne</w:t>
      </w:r>
    </w:p>
    <w:p w14:paraId="348B4C03" w14:textId="77777777" w:rsidR="00EF44AA" w:rsidRPr="00656D7D" w:rsidRDefault="00CE430E" w:rsidP="00EF44AA">
      <w:pPr>
        <w:numPr>
          <w:ilvl w:val="0"/>
          <w:numId w:val="6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wydano karty do głosowania</w:t>
      </w:r>
      <w:r>
        <w:rPr>
          <w:rFonts w:ascii="Times New Roman" w:hAnsi="Times New Roman"/>
          <w:sz w:val="26"/>
          <w:szCs w:val="26"/>
        </w:rPr>
        <w:t xml:space="preserve"> w lokalu wyborczym oraz w głosowaniu korespondencyjnym</w:t>
      </w:r>
      <w:r w:rsidRPr="008B3D14">
        <w:rPr>
          <w:rFonts w:ascii="Times New Roman" w:hAnsi="Times New Roman"/>
          <w:sz w:val="26"/>
          <w:szCs w:val="26"/>
        </w:rPr>
        <w:t>, nie może być większa od liczby wyborców uprawnionych do głosowania;</w:t>
      </w:r>
    </w:p>
    <w:p w14:paraId="5EEFD466" w14:textId="77777777" w:rsidR="00F071A5" w:rsidRPr="00656D7D" w:rsidRDefault="00F071A5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suma liczby wyborców, którym wydano karty do głosowania </w:t>
      </w:r>
      <w:r w:rsidR="002A4F1A">
        <w:rPr>
          <w:rFonts w:ascii="Times New Roman" w:hAnsi="Times New Roman"/>
          <w:sz w:val="26"/>
          <w:szCs w:val="26"/>
        </w:rPr>
        <w:t xml:space="preserve">w lokalu wyborczym </w:t>
      </w:r>
      <w:r w:rsidRPr="00656D7D">
        <w:rPr>
          <w:rFonts w:ascii="Times New Roman" w:hAnsi="Times New Roman"/>
          <w:sz w:val="26"/>
          <w:szCs w:val="26"/>
        </w:rPr>
        <w:t>i liczby wyborców, którym wysłano pakiety wyborcze</w:t>
      </w:r>
      <w:r w:rsidR="002A4F1A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liczby wyborców uprawnionych do głosowania;</w:t>
      </w:r>
    </w:p>
    <w:p w14:paraId="31B43312" w14:textId="77777777" w:rsidR="00F071A5" w:rsidRPr="00656D7D" w:rsidRDefault="00F071A5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niewykorzystanych kart do głosowania nie może być większa od liczby kart</w:t>
      </w:r>
      <w:r w:rsidR="002A4F1A">
        <w:rPr>
          <w:rFonts w:ascii="Times New Roman" w:hAnsi="Times New Roman"/>
          <w:sz w:val="26"/>
          <w:szCs w:val="26"/>
        </w:rPr>
        <w:t xml:space="preserve"> do głosowania</w:t>
      </w:r>
      <w:r w:rsidRPr="00656D7D">
        <w:rPr>
          <w:rFonts w:ascii="Times New Roman" w:hAnsi="Times New Roman"/>
          <w:sz w:val="26"/>
          <w:szCs w:val="26"/>
        </w:rPr>
        <w:t>, które komisja otrzymała;</w:t>
      </w:r>
    </w:p>
    <w:p w14:paraId="69180BCF" w14:textId="77777777" w:rsidR="002D148D" w:rsidRPr="00656D7D" w:rsidRDefault="002D148D" w:rsidP="002D148D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otrzymanych kopert zwrotnych nie może być większa, niż liczba wyborców, którym wysłano pakiety wyborcze;</w:t>
      </w:r>
    </w:p>
    <w:p w14:paraId="5A89EEF9" w14:textId="77777777" w:rsidR="00F071A5" w:rsidRPr="00656D7D" w:rsidRDefault="00F071A5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kopert zwrotnych, w których nie było oświadczenia o osobistym i tajnym oddaniu głosu</w:t>
      </w:r>
      <w:r w:rsidR="002A4F1A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i liczby kopert zwrotnych, w których oświadczenie nie było podpisane, nie może być większa od liczby otrzymanych kopert zwrotnych;</w:t>
      </w:r>
    </w:p>
    <w:p w14:paraId="78A19A13" w14:textId="77777777" w:rsidR="00F071A5" w:rsidRPr="00656D7D" w:rsidRDefault="00F071A5" w:rsidP="00F071A5">
      <w:pPr>
        <w:keepLines/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kopert zwrotnych, w których nie było koperty na kartę do głosowania</w:t>
      </w:r>
      <w:r w:rsidR="002A4F1A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oraz liczby kopert zwrotnych, w których znajdowała się niezaklejona koperta na kartę do głosowania, nie może być większa od liczby otrzymanych kopert zwrotnych;</w:t>
      </w:r>
    </w:p>
    <w:p w14:paraId="6AA0C003" w14:textId="77777777" w:rsidR="00F071A5" w:rsidRPr="00656D7D" w:rsidRDefault="00F071A5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musi być większa niż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 xml:space="preserve">, gdy liczba osób, którym wydano karty do głosowania jest większa niż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, w obwodach stałych;</w:t>
      </w:r>
    </w:p>
    <w:p w14:paraId="33F32FB2" w14:textId="77777777" w:rsidR="00EF44AA" w:rsidRPr="00656D7D" w:rsidRDefault="00EF44AA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wyjętych z urny musi być równa sumie liczby kart nieważnych i liczby kart ważnych</w:t>
      </w:r>
      <w:r w:rsidR="00F071A5" w:rsidRPr="00656D7D">
        <w:rPr>
          <w:rFonts w:ascii="Times New Roman" w:hAnsi="Times New Roman"/>
          <w:sz w:val="26"/>
          <w:szCs w:val="26"/>
        </w:rPr>
        <w:t>;</w:t>
      </w:r>
    </w:p>
    <w:p w14:paraId="13799C21" w14:textId="77777777" w:rsidR="00A3608A" w:rsidRPr="00656D7D" w:rsidRDefault="00EF44AA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ważnych musi być równa sumie liczby głosów nieważnych i liczby głosów ważnych oddanych łącznie na wszystkie listy kandydatów</w:t>
      </w:r>
      <w:r w:rsidR="00F071A5" w:rsidRPr="00656D7D">
        <w:rPr>
          <w:rFonts w:ascii="Times New Roman" w:hAnsi="Times New Roman"/>
          <w:sz w:val="26"/>
          <w:szCs w:val="26"/>
        </w:rPr>
        <w:t>;</w:t>
      </w:r>
    </w:p>
    <w:p w14:paraId="3B675702" w14:textId="77777777" w:rsidR="009C337B" w:rsidRPr="00656D7D" w:rsidRDefault="009C337B" w:rsidP="009C337B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lastRenderedPageBreak/>
        <w:t>suma liczb głosów nieważnych z poszczególnych powodów musi być równa liczbie głosów nieważnych;</w:t>
      </w:r>
    </w:p>
    <w:p w14:paraId="0681CA56" w14:textId="77777777" w:rsidR="009C337B" w:rsidRPr="00656D7D" w:rsidRDefault="009C337B" w:rsidP="009C337B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głosów ważnych oddanych na poszczególne listy kandydatów musi być równa liczbie głosów ważnych oddanych łącznie na wszystkie listy kandydatów;</w:t>
      </w:r>
    </w:p>
    <w:p w14:paraId="3C3BFA38" w14:textId="77777777" w:rsidR="009C337B" w:rsidRPr="00656D7D" w:rsidRDefault="009C337B" w:rsidP="009C337B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jeżeli na liście </w:t>
      </w:r>
      <w:r w:rsidR="002A4F1A">
        <w:rPr>
          <w:rFonts w:ascii="Times New Roman" w:hAnsi="Times New Roman"/>
          <w:sz w:val="26"/>
          <w:szCs w:val="26"/>
        </w:rPr>
        <w:t xml:space="preserve">kandydatów </w:t>
      </w:r>
      <w:r w:rsidRPr="00656D7D">
        <w:rPr>
          <w:rFonts w:ascii="Times New Roman" w:hAnsi="Times New Roman"/>
          <w:sz w:val="26"/>
          <w:szCs w:val="26"/>
        </w:rPr>
        <w:t>nie ma kandydatów skreślonych po wydruku kart do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głosowania, liczba głosów ważnych oddanych na listę musi być równa sumie liczb głosów ważnych oddanych na poszczególnych kandydatów z tej listy;</w:t>
      </w:r>
    </w:p>
    <w:p w14:paraId="63FAF9ED" w14:textId="77777777" w:rsidR="009C337B" w:rsidRPr="00656D7D" w:rsidRDefault="009C337B" w:rsidP="009C337B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jeżeli na liście </w:t>
      </w:r>
      <w:r w:rsidR="002A4F1A">
        <w:rPr>
          <w:rFonts w:ascii="Times New Roman" w:hAnsi="Times New Roman"/>
          <w:sz w:val="26"/>
          <w:szCs w:val="26"/>
        </w:rPr>
        <w:t xml:space="preserve">kandydatów </w:t>
      </w:r>
      <w:r w:rsidRPr="00656D7D">
        <w:rPr>
          <w:rFonts w:ascii="Times New Roman" w:hAnsi="Times New Roman"/>
          <w:sz w:val="26"/>
          <w:szCs w:val="26"/>
        </w:rPr>
        <w:t>jest co najmniej jeden kandydat skreślony po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wydrukowaniu kart do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głosowania, liczba głosów ważnych oddanych na listę nie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może być mniejsza od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sumy liczb głosów ważnych oddanych na</w:t>
      </w:r>
      <w:r w:rsidR="002A4F1A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poszczególnych kandydatów z tej listy;</w:t>
      </w:r>
    </w:p>
    <w:p w14:paraId="2E52F328" w14:textId="77777777" w:rsidR="009923AF" w:rsidRPr="00656D7D" w:rsidRDefault="009923AF" w:rsidP="00F071A5">
      <w:pPr>
        <w:numPr>
          <w:ilvl w:val="0"/>
          <w:numId w:val="6"/>
        </w:numPr>
        <w:tabs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 rubryce „Razem” głosów oddanych na kandydatów z listy kandydatów m</w:t>
      </w:r>
      <w:r w:rsidR="002A1531" w:rsidRPr="00656D7D">
        <w:rPr>
          <w:rFonts w:ascii="Times New Roman" w:hAnsi="Times New Roman"/>
          <w:sz w:val="26"/>
          <w:szCs w:val="26"/>
        </w:rPr>
        <w:t>usi być równa sumie liczb głosów</w:t>
      </w:r>
      <w:r w:rsidRPr="00656D7D">
        <w:rPr>
          <w:rFonts w:ascii="Times New Roman" w:hAnsi="Times New Roman"/>
          <w:sz w:val="26"/>
          <w:szCs w:val="26"/>
        </w:rPr>
        <w:t xml:space="preserve"> oddanych na poszczególnych kandydatów z</w:t>
      </w:r>
      <w:r w:rsidR="009C337B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tej listy</w:t>
      </w:r>
      <w:r w:rsidR="00342356" w:rsidRPr="00656D7D">
        <w:rPr>
          <w:rFonts w:ascii="Times New Roman" w:hAnsi="Times New Roman"/>
          <w:sz w:val="26"/>
          <w:szCs w:val="26"/>
        </w:rPr>
        <w:t>;</w:t>
      </w:r>
    </w:p>
    <w:p w14:paraId="3F471B40" w14:textId="77777777" w:rsidR="00342356" w:rsidRPr="00656D7D" w:rsidRDefault="00342356" w:rsidP="00342356">
      <w:pPr>
        <w:keepLines/>
        <w:numPr>
          <w:ilvl w:val="0"/>
          <w:numId w:val="6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mężów zaufania, którym wydano zaświadczenie </w:t>
      </w:r>
      <w:r w:rsidR="002A4F1A" w:rsidRPr="00BF68ED">
        <w:rPr>
          <w:rFonts w:ascii="Times New Roman" w:hAnsi="Times New Roman"/>
          <w:sz w:val="26"/>
          <w:szCs w:val="26"/>
        </w:rPr>
        <w:t>stwierdzające spełnienie warunków niezbędnych</w:t>
      </w:r>
      <w:r w:rsidR="002A4F1A">
        <w:rPr>
          <w:rFonts w:ascii="Times New Roman" w:hAnsi="Times New Roman"/>
          <w:sz w:val="26"/>
          <w:szCs w:val="26"/>
        </w:rPr>
        <w:t xml:space="preserve"> </w:t>
      </w:r>
      <w:r w:rsidR="002A4F1A" w:rsidRPr="00BF68ED">
        <w:rPr>
          <w:rFonts w:ascii="Times New Roman" w:hAnsi="Times New Roman"/>
          <w:sz w:val="26"/>
          <w:szCs w:val="26"/>
        </w:rPr>
        <w:t>do wypłaty diety,</w:t>
      </w:r>
      <w:r w:rsidR="002A4F1A" w:rsidRPr="000F792E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nie może być większa od liczby mężów zaufania obecnych w obwodzie.</w:t>
      </w:r>
    </w:p>
    <w:p w14:paraId="25ED384C" w14:textId="77777777" w:rsidR="00342356" w:rsidRPr="00656D7D" w:rsidRDefault="00342356" w:rsidP="00342356">
      <w:pPr>
        <w:tabs>
          <w:tab w:val="left" w:pos="426"/>
        </w:tabs>
        <w:suppressAutoHyphens/>
        <w:spacing w:line="360" w:lineRule="auto"/>
        <w:ind w:left="420"/>
        <w:jc w:val="both"/>
        <w:rPr>
          <w:rFonts w:ascii="Times New Roman" w:hAnsi="Times New Roman"/>
          <w:sz w:val="26"/>
          <w:szCs w:val="26"/>
        </w:rPr>
      </w:pPr>
    </w:p>
    <w:p w14:paraId="1895917B" w14:textId="77777777" w:rsidR="00087DAD" w:rsidRPr="00656D7D" w:rsidRDefault="00087DAD" w:rsidP="009C337B">
      <w:pPr>
        <w:keepNext/>
        <w:keepLines/>
        <w:tabs>
          <w:tab w:val="left" w:pos="426"/>
        </w:tabs>
        <w:suppressAutoHyphens/>
        <w:spacing w:before="360"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Dodatkowo, tylko w wyborach do rad gmin </w:t>
      </w:r>
      <w:r w:rsidR="009C337B" w:rsidRPr="00656D7D">
        <w:rPr>
          <w:rFonts w:ascii="Times New Roman" w:hAnsi="Times New Roman"/>
          <w:sz w:val="26"/>
          <w:szCs w:val="26"/>
        </w:rPr>
        <w:t xml:space="preserve">liczących </w:t>
      </w:r>
      <w:r w:rsidR="008E45D1" w:rsidRPr="00656D7D">
        <w:rPr>
          <w:rFonts w:ascii="Times New Roman" w:hAnsi="Times New Roman"/>
          <w:sz w:val="26"/>
          <w:szCs w:val="26"/>
        </w:rPr>
        <w:t>ponad</w:t>
      </w:r>
      <w:r w:rsidRPr="00656D7D">
        <w:rPr>
          <w:rFonts w:ascii="Times New Roman" w:hAnsi="Times New Roman"/>
          <w:sz w:val="26"/>
          <w:szCs w:val="26"/>
        </w:rPr>
        <w:t xml:space="preserve"> 20 tysięcy mieszkańców i</w:t>
      </w:r>
      <w:r w:rsidR="008E45D1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rad dzielnic m.st. Warszawy:</w:t>
      </w:r>
    </w:p>
    <w:p w14:paraId="3CFAD54E" w14:textId="77777777" w:rsidR="00087DAD" w:rsidRPr="00656D7D" w:rsidRDefault="00087DAD" w:rsidP="00087DAD">
      <w:pPr>
        <w:numPr>
          <w:ilvl w:val="0"/>
          <w:numId w:val="19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wyborców umieszczonych w części A oraz w części B spisu wyborców musi być równa liczbie wyborców uprawnionych do głosowania</w:t>
      </w:r>
      <w:r w:rsidR="009C337B" w:rsidRPr="00656D7D">
        <w:rPr>
          <w:rFonts w:ascii="Times New Roman" w:hAnsi="Times New Roman"/>
          <w:sz w:val="26"/>
          <w:szCs w:val="26"/>
        </w:rPr>
        <w:t>;</w:t>
      </w:r>
    </w:p>
    <w:p w14:paraId="7DD5DEF5" w14:textId="77777777" w:rsidR="00087DAD" w:rsidRPr="00656D7D" w:rsidRDefault="00087DAD" w:rsidP="008C4EF6">
      <w:pPr>
        <w:numPr>
          <w:ilvl w:val="0"/>
          <w:numId w:val="19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wyborców, którym wydano karty do głosowania</w:t>
      </w:r>
      <w:r w:rsidR="002A4F1A">
        <w:rPr>
          <w:rFonts w:ascii="Times New Roman" w:hAnsi="Times New Roman"/>
          <w:sz w:val="26"/>
          <w:szCs w:val="26"/>
        </w:rPr>
        <w:t xml:space="preserve"> w lokalu wyborczym</w:t>
      </w:r>
      <w:r w:rsidRPr="00656D7D">
        <w:rPr>
          <w:rFonts w:ascii="Times New Roman" w:hAnsi="Times New Roman"/>
          <w:sz w:val="26"/>
          <w:szCs w:val="26"/>
        </w:rPr>
        <w:t>, umieszczonych w</w:t>
      </w:r>
      <w:r w:rsidR="009C337B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części A oraz w części B spisu wyborców musi być równa liczbie wszystkich wyborców, którym wydano karty do głosowania</w:t>
      </w:r>
      <w:r w:rsidR="0056685E" w:rsidRPr="00656D7D">
        <w:rPr>
          <w:rFonts w:ascii="Times New Roman" w:hAnsi="Times New Roman"/>
          <w:sz w:val="26"/>
          <w:szCs w:val="26"/>
        </w:rPr>
        <w:t>.</w:t>
      </w:r>
    </w:p>
    <w:p w14:paraId="10D7641A" w14:textId="77777777" w:rsidR="00326373" w:rsidRPr="00656D7D" w:rsidRDefault="00326373" w:rsidP="009C337B">
      <w:pPr>
        <w:numPr>
          <w:ilvl w:val="0"/>
          <w:numId w:val="10"/>
        </w:numPr>
        <w:suppressAutoHyphens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Warunki dodatkowe</w:t>
      </w:r>
    </w:p>
    <w:p w14:paraId="3228001B" w14:textId="77777777" w:rsidR="009C337B" w:rsidRPr="00656D7D" w:rsidRDefault="009C337B" w:rsidP="009C337B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wyborców uprawnionych do głosowania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4398CA4D" w14:textId="77777777" w:rsidR="009C337B" w:rsidRPr="00656D7D" w:rsidRDefault="009C337B" w:rsidP="009C337B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wyborców, którym wydano karty do głosowania, powinna być większa od 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5795B22E" w14:textId="77777777" w:rsidR="00A03385" w:rsidRPr="00656D7D" w:rsidRDefault="00A03385" w:rsidP="00441E4B">
      <w:pPr>
        <w:keepLines/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419" w:hanging="357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lastRenderedPageBreak/>
        <w:t>suma liczby wyborców, którym wydano karty do głosowania</w:t>
      </w:r>
      <w:r w:rsidR="00441E4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i liczby niewykorzystanych kart do głosowania powinna być równa liczbie kart do</w:t>
      </w:r>
      <w:r w:rsidR="009C337B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głosowania otrzymanych przez komisję</w:t>
      </w:r>
      <w:r w:rsidR="009C337B" w:rsidRPr="00656D7D">
        <w:rPr>
          <w:rFonts w:ascii="Times New Roman" w:hAnsi="Times New Roman"/>
          <w:sz w:val="26"/>
          <w:szCs w:val="26"/>
        </w:rPr>
        <w:t>;</w:t>
      </w:r>
    </w:p>
    <w:p w14:paraId="24E1701F" w14:textId="77777777" w:rsidR="009C337B" w:rsidRPr="00656D7D" w:rsidRDefault="009C337B" w:rsidP="009C337B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uprawnionych do głosowania nie powinna być mniejsza niż liczba kart ważnych;</w:t>
      </w:r>
    </w:p>
    <w:p w14:paraId="77970DD4" w14:textId="77777777" w:rsidR="008E45D1" w:rsidRPr="00656D7D" w:rsidRDefault="008E45D1" w:rsidP="008E45D1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głosujących przez pełnomocnika powinna być mniejsza niż liczba wyborców, którym wydano karty do głosowania, gdy ta jest większa od 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,</w:t>
      </w:r>
    </w:p>
    <w:p w14:paraId="78FA8389" w14:textId="77777777" w:rsidR="009C337B" w:rsidRPr="00656D7D" w:rsidRDefault="009C337B" w:rsidP="009C337B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kopert na </w:t>
      </w:r>
      <w:r w:rsidR="00441E4B" w:rsidRPr="00656D7D">
        <w:rPr>
          <w:rFonts w:ascii="Times New Roman" w:hAnsi="Times New Roman"/>
          <w:sz w:val="26"/>
          <w:szCs w:val="26"/>
        </w:rPr>
        <w:t>kart</w:t>
      </w:r>
      <w:r w:rsidR="00441E4B">
        <w:rPr>
          <w:rFonts w:ascii="Times New Roman" w:hAnsi="Times New Roman"/>
          <w:sz w:val="26"/>
          <w:szCs w:val="26"/>
        </w:rPr>
        <w:t>ę</w:t>
      </w:r>
      <w:r w:rsidR="00441E4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wrzuconych do urny nie powinna być większa niż liczba otrzymanych kopert zwrotnych pomniejszona o liczbę kopert zwrotnych niespełniających warunków;</w:t>
      </w:r>
    </w:p>
    <w:p w14:paraId="3D9512FC" w14:textId="77777777" w:rsidR="004E2BC3" w:rsidRPr="00656D7D" w:rsidRDefault="004E2BC3" w:rsidP="004E2BC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9C337B" w:rsidRPr="00656D7D">
        <w:rPr>
          <w:rFonts w:ascii="Times New Roman" w:hAnsi="Times New Roman"/>
          <w:sz w:val="26"/>
          <w:szCs w:val="26"/>
        </w:rPr>
        <w:t>;</w:t>
      </w:r>
    </w:p>
    <w:p w14:paraId="1B061CE6" w14:textId="77777777" w:rsidR="009C337B" w:rsidRPr="00656D7D" w:rsidRDefault="009C337B" w:rsidP="009C337B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kopert na </w:t>
      </w:r>
      <w:r w:rsidR="00441E4B" w:rsidRPr="00656D7D">
        <w:rPr>
          <w:rFonts w:ascii="Times New Roman" w:hAnsi="Times New Roman"/>
          <w:sz w:val="26"/>
          <w:szCs w:val="26"/>
        </w:rPr>
        <w:t>kart</w:t>
      </w:r>
      <w:r w:rsidR="00441E4B">
        <w:rPr>
          <w:rFonts w:ascii="Times New Roman" w:hAnsi="Times New Roman"/>
          <w:sz w:val="26"/>
          <w:szCs w:val="26"/>
        </w:rPr>
        <w:t>ę</w:t>
      </w:r>
      <w:r w:rsidR="00441E4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nie powinna być większa od</w:t>
      </w:r>
      <w:r w:rsidR="008E45D1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 xml:space="preserve">liczby wyborców, </w:t>
      </w:r>
      <w:r w:rsidR="008E45D1" w:rsidRPr="00656D7D">
        <w:rPr>
          <w:rFonts w:ascii="Times New Roman" w:hAnsi="Times New Roman"/>
          <w:sz w:val="26"/>
          <w:szCs w:val="26"/>
        </w:rPr>
        <w:t>którym wysłano pakiety wyborcze;</w:t>
      </w:r>
    </w:p>
    <w:p w14:paraId="548F64BE" w14:textId="77777777" w:rsidR="008E45D1" w:rsidRPr="00656D7D" w:rsidRDefault="008E45D1" w:rsidP="008E45D1">
      <w:pPr>
        <w:keepLines/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419" w:hanging="357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kopert na kartę do głosowania nie </w:t>
      </w:r>
      <w:r w:rsidR="002D148D" w:rsidRPr="00656D7D">
        <w:rPr>
          <w:rFonts w:ascii="Times New Roman" w:hAnsi="Times New Roman"/>
          <w:sz w:val="26"/>
          <w:szCs w:val="26"/>
        </w:rPr>
        <w:t>powinna</w:t>
      </w:r>
      <w:r w:rsidRPr="00656D7D">
        <w:rPr>
          <w:rFonts w:ascii="Times New Roman" w:hAnsi="Times New Roman"/>
          <w:sz w:val="26"/>
          <w:szCs w:val="26"/>
        </w:rPr>
        <w:t xml:space="preserve"> być większa od liczby kopert na kartę do głosowania wrzuconych do urny;</w:t>
      </w:r>
    </w:p>
    <w:p w14:paraId="1C18A7EA" w14:textId="77777777" w:rsidR="008E45D1" w:rsidRPr="00656D7D" w:rsidRDefault="008E45D1" w:rsidP="008E45D1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pomniejszona o liczbę kart wyjętych z kopert na </w:t>
      </w:r>
      <w:r w:rsidR="00441E4B" w:rsidRPr="00656D7D">
        <w:rPr>
          <w:rFonts w:ascii="Times New Roman" w:hAnsi="Times New Roman"/>
          <w:sz w:val="26"/>
          <w:szCs w:val="26"/>
        </w:rPr>
        <w:t>kart</w:t>
      </w:r>
      <w:r w:rsidR="00441E4B">
        <w:rPr>
          <w:rFonts w:ascii="Times New Roman" w:hAnsi="Times New Roman"/>
          <w:sz w:val="26"/>
          <w:szCs w:val="26"/>
        </w:rPr>
        <w:t>ę</w:t>
      </w:r>
      <w:r w:rsidR="00441E4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powinna być równa liczbie wyborców, którym wydano karty do głosowania;</w:t>
      </w:r>
    </w:p>
    <w:p w14:paraId="78EE7C25" w14:textId="77777777" w:rsidR="004E2BC3" w:rsidRPr="00656D7D" w:rsidRDefault="004E2BC3" w:rsidP="004E2BC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ważnych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8E45D1" w:rsidRPr="00656D7D">
        <w:rPr>
          <w:rFonts w:ascii="Times New Roman" w:hAnsi="Times New Roman"/>
          <w:sz w:val="26"/>
          <w:szCs w:val="26"/>
        </w:rPr>
        <w:t>;</w:t>
      </w:r>
    </w:p>
    <w:p w14:paraId="701D83DC" w14:textId="77777777" w:rsidR="004E2BC3" w:rsidRPr="00656D7D" w:rsidRDefault="004E2BC3" w:rsidP="004E2BC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nieważnych nie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8E45D1" w:rsidRPr="00656D7D">
        <w:rPr>
          <w:rFonts w:ascii="Times New Roman" w:hAnsi="Times New Roman"/>
          <w:sz w:val="26"/>
          <w:szCs w:val="26"/>
        </w:rPr>
        <w:t>;</w:t>
      </w:r>
    </w:p>
    <w:p w14:paraId="375888D5" w14:textId="77777777" w:rsidR="00A03385" w:rsidRPr="00656D7D" w:rsidRDefault="00A03385" w:rsidP="004E2BC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nieważnych nie powinna być większa od liczby głosów nieważnych z</w:t>
      </w:r>
      <w:r w:rsidR="008E45D1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kart ważnych</w:t>
      </w:r>
      <w:r w:rsidR="00BE5CAD" w:rsidRPr="00656D7D">
        <w:rPr>
          <w:rFonts w:ascii="Times New Roman" w:hAnsi="Times New Roman"/>
          <w:sz w:val="26"/>
          <w:szCs w:val="26"/>
        </w:rPr>
        <w:t>;</w:t>
      </w:r>
    </w:p>
    <w:p w14:paraId="5A861B3C" w14:textId="77777777" w:rsidR="00BE5CAD" w:rsidRPr="00656D7D" w:rsidRDefault="00BE5CAD" w:rsidP="00BE5CAD">
      <w:pPr>
        <w:numPr>
          <w:ilvl w:val="0"/>
          <w:numId w:val="11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mężów zaufania, którym wydano zaświadczenie stwierdzające spełnienie warunków niezbędnych do wypłaty diety, nie może być większa niż liczba komitetów </w:t>
      </w:r>
      <w:r w:rsidR="00441E4B">
        <w:rPr>
          <w:rFonts w:ascii="Times New Roman" w:hAnsi="Times New Roman"/>
          <w:sz w:val="26"/>
          <w:szCs w:val="26"/>
        </w:rPr>
        <w:t xml:space="preserve">wyborczych </w:t>
      </w:r>
      <w:r w:rsidRPr="00656D7D">
        <w:rPr>
          <w:rFonts w:ascii="Times New Roman" w:hAnsi="Times New Roman"/>
          <w:sz w:val="26"/>
          <w:szCs w:val="26"/>
        </w:rPr>
        <w:t xml:space="preserve">posiadających </w:t>
      </w:r>
      <w:r w:rsidR="00441E4B" w:rsidRPr="00656D7D">
        <w:rPr>
          <w:rFonts w:ascii="Times New Roman" w:hAnsi="Times New Roman"/>
          <w:sz w:val="26"/>
          <w:szCs w:val="26"/>
        </w:rPr>
        <w:t>zarejestrowan</w:t>
      </w:r>
      <w:r w:rsidR="00441E4B">
        <w:rPr>
          <w:rFonts w:ascii="Times New Roman" w:hAnsi="Times New Roman"/>
          <w:sz w:val="26"/>
          <w:szCs w:val="26"/>
        </w:rPr>
        <w:t>e listy</w:t>
      </w:r>
      <w:r w:rsidR="00441E4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kandydatów w okręgach do rad</w:t>
      </w:r>
      <w:r w:rsidR="00441E4B">
        <w:rPr>
          <w:rFonts w:ascii="Times New Roman" w:hAnsi="Times New Roman"/>
          <w:sz w:val="26"/>
          <w:szCs w:val="26"/>
        </w:rPr>
        <w:t>y</w:t>
      </w:r>
      <w:r w:rsidRPr="00656D7D">
        <w:rPr>
          <w:rFonts w:ascii="Times New Roman" w:hAnsi="Times New Roman"/>
          <w:sz w:val="26"/>
          <w:szCs w:val="26"/>
        </w:rPr>
        <w:t xml:space="preserve"> gmin</w:t>
      </w:r>
      <w:r w:rsidR="00441E4B">
        <w:rPr>
          <w:rFonts w:ascii="Times New Roman" w:hAnsi="Times New Roman"/>
          <w:sz w:val="26"/>
          <w:szCs w:val="26"/>
        </w:rPr>
        <w:t>y</w:t>
      </w:r>
      <w:r w:rsidRPr="00656D7D">
        <w:rPr>
          <w:rFonts w:ascii="Times New Roman" w:hAnsi="Times New Roman"/>
          <w:sz w:val="26"/>
          <w:szCs w:val="26"/>
        </w:rPr>
        <w:t xml:space="preserve">,  rady powiatu lub sejmiku województwa w danym obwodzie głosowania, lub kandydata na wójta </w:t>
      </w:r>
      <w:r w:rsidR="00785F1F">
        <w:rPr>
          <w:rFonts w:ascii="Times New Roman" w:hAnsi="Times New Roman"/>
          <w:sz w:val="26"/>
          <w:szCs w:val="26"/>
        </w:rPr>
        <w:t xml:space="preserve">(burmistrza, prezydenta miasta) </w:t>
      </w:r>
      <w:r w:rsidRPr="00656D7D">
        <w:rPr>
          <w:rFonts w:ascii="Times New Roman" w:hAnsi="Times New Roman"/>
          <w:sz w:val="26"/>
          <w:szCs w:val="26"/>
        </w:rPr>
        <w:t>w danej gminie.</w:t>
      </w:r>
    </w:p>
    <w:p w14:paraId="65CFAE0D" w14:textId="77777777" w:rsidR="00087DAD" w:rsidRPr="00656D7D" w:rsidRDefault="00087DAD" w:rsidP="00441E4B">
      <w:pPr>
        <w:keepNext/>
        <w:keepLines/>
        <w:tabs>
          <w:tab w:val="left" w:pos="426"/>
        </w:tabs>
        <w:suppressAutoHyphens/>
        <w:spacing w:before="360"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lastRenderedPageBreak/>
        <w:t xml:space="preserve">Dodatkowo, tylko w wyborach do rad gmin </w:t>
      </w:r>
      <w:r w:rsidR="008E45D1" w:rsidRPr="00656D7D">
        <w:rPr>
          <w:rFonts w:ascii="Times New Roman" w:hAnsi="Times New Roman"/>
          <w:sz w:val="26"/>
          <w:szCs w:val="26"/>
        </w:rPr>
        <w:t xml:space="preserve">liczących ponad </w:t>
      </w:r>
      <w:r w:rsidRPr="00656D7D">
        <w:rPr>
          <w:rFonts w:ascii="Times New Roman" w:hAnsi="Times New Roman"/>
          <w:sz w:val="26"/>
          <w:szCs w:val="26"/>
        </w:rPr>
        <w:t>20 tysięcy mieszkańców i</w:t>
      </w:r>
      <w:r w:rsidR="008E45D1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rad dzielnic m.st. Warszawy:</w:t>
      </w:r>
    </w:p>
    <w:p w14:paraId="6B552015" w14:textId="77777777" w:rsidR="008E45D1" w:rsidRPr="00656D7D" w:rsidRDefault="008E45D1" w:rsidP="008E45D1">
      <w:pPr>
        <w:numPr>
          <w:ilvl w:val="0"/>
          <w:numId w:val="20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umieszczonych w części A spisu wyborców, którym wydano karty do głosowania</w:t>
      </w:r>
      <w:r w:rsidR="00441E4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wyborców umieszczonych w części A spisu wyborców;</w:t>
      </w:r>
    </w:p>
    <w:p w14:paraId="3BBCAD08" w14:textId="77777777" w:rsidR="004D138A" w:rsidRPr="00656D7D" w:rsidRDefault="00087DAD" w:rsidP="004D138A">
      <w:pPr>
        <w:numPr>
          <w:ilvl w:val="0"/>
          <w:numId w:val="20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umieszczonych w części B spisu wyborców, którym wydano karty do głosowania</w:t>
      </w:r>
      <w:r w:rsidR="00441E4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wyborców umieszczonych w</w:t>
      </w:r>
      <w:r w:rsidR="008E45D1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części B spisu wyborców</w:t>
      </w:r>
      <w:r w:rsidR="008E45D1" w:rsidRPr="00656D7D">
        <w:rPr>
          <w:rFonts w:ascii="Times New Roman" w:hAnsi="Times New Roman"/>
          <w:sz w:val="26"/>
          <w:szCs w:val="26"/>
        </w:rPr>
        <w:t>.</w:t>
      </w:r>
    </w:p>
    <w:p w14:paraId="5046D8DB" w14:textId="77777777" w:rsidR="00A3608A" w:rsidRPr="00656D7D" w:rsidRDefault="00B87E4E" w:rsidP="00A3608A">
      <w:pPr>
        <w:suppressAutoHyphens/>
        <w:spacing w:before="240" w:after="24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C. 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>Wybory wójtów</w:t>
      </w:r>
      <w:r w:rsidR="00441E4B">
        <w:rPr>
          <w:rFonts w:ascii="Times New Roman" w:hAnsi="Times New Roman"/>
          <w:b/>
          <w:bCs/>
          <w:sz w:val="26"/>
          <w:szCs w:val="26"/>
        </w:rPr>
        <w:t>,</w:t>
      </w:r>
      <w:r w:rsidR="00A3608A" w:rsidRPr="00656D7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916B6" w:rsidRPr="00656D7D">
        <w:rPr>
          <w:rFonts w:ascii="Times New Roman" w:hAnsi="Times New Roman"/>
          <w:b/>
          <w:bCs/>
          <w:sz w:val="26"/>
          <w:szCs w:val="26"/>
        </w:rPr>
        <w:t>burmistrzów i prezydentów miast</w:t>
      </w:r>
    </w:p>
    <w:p w14:paraId="48FA384D" w14:textId="77777777" w:rsidR="00A3608A" w:rsidRPr="00656D7D" w:rsidRDefault="00A3608A" w:rsidP="009F187E">
      <w:pPr>
        <w:numPr>
          <w:ilvl w:val="0"/>
          <w:numId w:val="15"/>
        </w:numPr>
        <w:suppressAutoHyphens/>
        <w:spacing w:line="360" w:lineRule="auto"/>
        <w:ind w:left="419" w:hanging="419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Warunki konieczne</w:t>
      </w:r>
    </w:p>
    <w:p w14:paraId="424ECDA5" w14:textId="77777777" w:rsidR="008E45D1" w:rsidRPr="00656D7D" w:rsidRDefault="008E45D1" w:rsidP="008E45D1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wyborców umieszczonych w części A oraz w części B spisu wyborców musi być równa liczbie wyborców uprawnionych do głosowania;</w:t>
      </w:r>
    </w:p>
    <w:p w14:paraId="64340D74" w14:textId="77777777" w:rsidR="008E45D1" w:rsidRPr="00656D7D" w:rsidRDefault="008E45D1" w:rsidP="008E45D1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 wyborców, którym wydano karty do głosowania</w:t>
      </w:r>
      <w:r w:rsidR="00441E4B">
        <w:rPr>
          <w:rFonts w:ascii="Times New Roman" w:hAnsi="Times New Roman"/>
          <w:sz w:val="26"/>
          <w:szCs w:val="26"/>
        </w:rPr>
        <w:t xml:space="preserve"> w lokalu wyborczym</w:t>
      </w:r>
      <w:r w:rsidRPr="00656D7D">
        <w:rPr>
          <w:rFonts w:ascii="Times New Roman" w:hAnsi="Times New Roman"/>
          <w:sz w:val="26"/>
          <w:szCs w:val="26"/>
        </w:rPr>
        <w:t>, umieszczonych w części A oraz w części B spisu wyborców</w:t>
      </w:r>
      <w:r w:rsidR="00441E4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musi być równa liczbie wszystkich wyborców, którym wydano karty do głosowania;</w:t>
      </w:r>
    </w:p>
    <w:p w14:paraId="3BF5052A" w14:textId="77777777" w:rsidR="00817DE3" w:rsidRPr="00656D7D" w:rsidRDefault="00817DE3" w:rsidP="00817DE3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</w:t>
      </w:r>
      <w:r w:rsidR="008E45D1" w:rsidRPr="00656D7D">
        <w:rPr>
          <w:rFonts w:ascii="Times New Roman" w:hAnsi="Times New Roman"/>
          <w:sz w:val="26"/>
          <w:szCs w:val="26"/>
        </w:rPr>
        <w:t>wyborców</w:t>
      </w:r>
      <w:r w:rsidRPr="00656D7D">
        <w:rPr>
          <w:rFonts w:ascii="Times New Roman" w:hAnsi="Times New Roman"/>
          <w:sz w:val="26"/>
          <w:szCs w:val="26"/>
        </w:rPr>
        <w:t>, którym wydano karty do głosowania</w:t>
      </w:r>
      <w:r w:rsidR="00BA7D38" w:rsidRPr="00656D7D">
        <w:rPr>
          <w:rFonts w:ascii="Times New Roman" w:hAnsi="Times New Roman"/>
          <w:sz w:val="26"/>
          <w:szCs w:val="26"/>
        </w:rPr>
        <w:t xml:space="preserve"> w lokalu </w:t>
      </w:r>
      <w:r w:rsidR="00441E4B">
        <w:rPr>
          <w:rFonts w:ascii="Times New Roman" w:hAnsi="Times New Roman"/>
          <w:sz w:val="26"/>
          <w:szCs w:val="26"/>
        </w:rPr>
        <w:t>wyborczym oraz</w:t>
      </w:r>
      <w:r w:rsidR="00BA7D38" w:rsidRPr="00656D7D">
        <w:rPr>
          <w:rFonts w:ascii="Times New Roman" w:hAnsi="Times New Roman"/>
          <w:sz w:val="26"/>
          <w:szCs w:val="26"/>
        </w:rPr>
        <w:t xml:space="preserve"> </w:t>
      </w:r>
      <w:r w:rsidR="00441E4B">
        <w:rPr>
          <w:rFonts w:ascii="Times New Roman" w:hAnsi="Times New Roman"/>
          <w:sz w:val="26"/>
          <w:szCs w:val="26"/>
        </w:rPr>
        <w:t>w głosowaniu korespondencyjnym</w:t>
      </w:r>
      <w:r w:rsidRPr="00656D7D">
        <w:rPr>
          <w:rFonts w:ascii="Times New Roman" w:hAnsi="Times New Roman"/>
          <w:sz w:val="26"/>
          <w:szCs w:val="26"/>
        </w:rPr>
        <w:t>, nie może być większa od</w:t>
      </w:r>
      <w:r w:rsidR="008E45D1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li</w:t>
      </w:r>
      <w:r w:rsidR="008E45D1" w:rsidRPr="00656D7D">
        <w:rPr>
          <w:rFonts w:ascii="Times New Roman" w:hAnsi="Times New Roman"/>
          <w:sz w:val="26"/>
          <w:szCs w:val="26"/>
        </w:rPr>
        <w:t xml:space="preserve">czby </w:t>
      </w:r>
      <w:r w:rsidR="00441E4B">
        <w:rPr>
          <w:rFonts w:ascii="Times New Roman" w:hAnsi="Times New Roman"/>
          <w:sz w:val="26"/>
          <w:szCs w:val="26"/>
        </w:rPr>
        <w:t xml:space="preserve">wyborców </w:t>
      </w:r>
      <w:r w:rsidR="008E45D1" w:rsidRPr="00656D7D">
        <w:rPr>
          <w:rFonts w:ascii="Times New Roman" w:hAnsi="Times New Roman"/>
          <w:sz w:val="26"/>
          <w:szCs w:val="26"/>
        </w:rPr>
        <w:t>uprawnionych do głosowania;</w:t>
      </w:r>
    </w:p>
    <w:p w14:paraId="41D3F6EC" w14:textId="77777777" w:rsidR="008E45D1" w:rsidRPr="00656D7D" w:rsidRDefault="008E45D1" w:rsidP="002D148D">
      <w:pPr>
        <w:keepLines/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ind w:left="419" w:hanging="357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suma liczby wyborców, którym wydano karty do głosowania </w:t>
      </w:r>
      <w:r w:rsidR="00441E4B">
        <w:rPr>
          <w:rFonts w:ascii="Times New Roman" w:hAnsi="Times New Roman"/>
          <w:sz w:val="26"/>
          <w:szCs w:val="26"/>
        </w:rPr>
        <w:t xml:space="preserve">w lokalu wyborczym </w:t>
      </w:r>
      <w:r w:rsidRPr="00656D7D">
        <w:rPr>
          <w:rFonts w:ascii="Times New Roman" w:hAnsi="Times New Roman"/>
          <w:sz w:val="26"/>
          <w:szCs w:val="26"/>
        </w:rPr>
        <w:t>i liczby wyborców, którym wysłano pakiety wyborcze</w:t>
      </w:r>
      <w:r w:rsidR="00441E4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</w:t>
      </w:r>
      <w:r w:rsidR="00441E4B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liczby wyborców uprawnionych do głosowania;</w:t>
      </w:r>
    </w:p>
    <w:p w14:paraId="7BB48D54" w14:textId="77777777" w:rsidR="008E45D1" w:rsidRPr="00656D7D" w:rsidRDefault="008E45D1" w:rsidP="008E45D1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niewykorzystanych kart do głosowania nie może być większa od liczb</w:t>
      </w:r>
      <w:r w:rsidR="005D5A28" w:rsidRPr="00656D7D">
        <w:rPr>
          <w:rFonts w:ascii="Times New Roman" w:hAnsi="Times New Roman"/>
          <w:sz w:val="26"/>
          <w:szCs w:val="26"/>
        </w:rPr>
        <w:t>y kart</w:t>
      </w:r>
      <w:r w:rsidR="00441E4B" w:rsidRPr="00441E4B">
        <w:rPr>
          <w:rFonts w:ascii="Times New Roman" w:hAnsi="Times New Roman"/>
          <w:sz w:val="26"/>
          <w:szCs w:val="26"/>
        </w:rPr>
        <w:t xml:space="preserve"> </w:t>
      </w:r>
      <w:r w:rsidR="00441E4B" w:rsidRPr="00656D7D">
        <w:rPr>
          <w:rFonts w:ascii="Times New Roman" w:hAnsi="Times New Roman"/>
          <w:sz w:val="26"/>
          <w:szCs w:val="26"/>
        </w:rPr>
        <w:t>do głosowania</w:t>
      </w:r>
      <w:r w:rsidR="005D5A28" w:rsidRPr="00656D7D">
        <w:rPr>
          <w:rFonts w:ascii="Times New Roman" w:hAnsi="Times New Roman"/>
          <w:sz w:val="26"/>
          <w:szCs w:val="26"/>
        </w:rPr>
        <w:t>, które komisja otrzymała;</w:t>
      </w:r>
    </w:p>
    <w:p w14:paraId="589EC84D" w14:textId="77777777" w:rsidR="00961220" w:rsidRPr="00656D7D" w:rsidRDefault="00961220" w:rsidP="005D5A28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otrzymanych kopert zwrotnych nie może być większa, niż liczba wyborców, którym wysłano pakiety wyborcze;</w:t>
      </w:r>
    </w:p>
    <w:p w14:paraId="5E770451" w14:textId="77777777" w:rsidR="005D5A28" w:rsidRPr="00656D7D" w:rsidRDefault="005D5A28" w:rsidP="005D5A28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kopert zwrotnych, w których nie było oświadczenia o osobistym i tajnym oddaniu głosu</w:t>
      </w:r>
      <w:r w:rsidR="008F665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i liczby kopert zwrotnych, w których oświadczenie nie było podpisane, nie może być większa od liczby otrzymanych kopert zwrotnych;</w:t>
      </w:r>
    </w:p>
    <w:p w14:paraId="16ED892B" w14:textId="77777777" w:rsidR="005D5A28" w:rsidRPr="00656D7D" w:rsidRDefault="005D5A28" w:rsidP="005D5A28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liczby kopert zwrotnych, w których nie było koperty na kartę do głosowania</w:t>
      </w:r>
      <w:r w:rsidR="008F665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oraz liczby kopert zwrotnych, w których znajdowała się niezaklejona koperta </w:t>
      </w:r>
      <w:r w:rsidRPr="00656D7D">
        <w:rPr>
          <w:rFonts w:ascii="Times New Roman" w:hAnsi="Times New Roman"/>
          <w:sz w:val="26"/>
          <w:szCs w:val="26"/>
        </w:rPr>
        <w:lastRenderedPageBreak/>
        <w:t>na kartę do głosowania, nie może być większa od liczby otrzymanych kopert zwrotnych;</w:t>
      </w:r>
    </w:p>
    <w:p w14:paraId="31B4061F" w14:textId="77777777" w:rsidR="005D5A28" w:rsidRPr="00656D7D" w:rsidRDefault="005D5A28" w:rsidP="005D5A28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musi być większa niż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 xml:space="preserve">, gdy liczba osób, którym wydano karty do głosowania jest większa niż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, w obwodach stałych;</w:t>
      </w:r>
    </w:p>
    <w:p w14:paraId="625BA262" w14:textId="77777777" w:rsidR="00817DE3" w:rsidRPr="00656D7D" w:rsidRDefault="00817DE3" w:rsidP="005D5A28">
      <w:pPr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ind w:hanging="420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wyjętych z urny musi być równa sumie liczby kart nieważnych i liczby kart ważnych</w:t>
      </w:r>
      <w:r w:rsidR="00342356" w:rsidRPr="00656D7D">
        <w:rPr>
          <w:rFonts w:ascii="Times New Roman" w:hAnsi="Times New Roman"/>
          <w:sz w:val="26"/>
          <w:szCs w:val="26"/>
        </w:rPr>
        <w:t>;</w:t>
      </w:r>
    </w:p>
    <w:p w14:paraId="7071829C" w14:textId="77777777" w:rsidR="00342356" w:rsidRPr="00656D7D" w:rsidRDefault="00342356" w:rsidP="00342356">
      <w:pPr>
        <w:keepLines/>
        <w:numPr>
          <w:ilvl w:val="0"/>
          <w:numId w:val="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mężów zaufania, którym wydano zaświadczenie </w:t>
      </w:r>
      <w:r w:rsidR="008F665B" w:rsidRPr="00BF68ED">
        <w:rPr>
          <w:rFonts w:ascii="Times New Roman" w:hAnsi="Times New Roman"/>
          <w:sz w:val="26"/>
          <w:szCs w:val="26"/>
        </w:rPr>
        <w:t>stwierdzające spełnienie warunków niezbędnych</w:t>
      </w:r>
      <w:r w:rsidR="008F665B">
        <w:rPr>
          <w:rFonts w:ascii="Times New Roman" w:hAnsi="Times New Roman"/>
          <w:sz w:val="26"/>
          <w:szCs w:val="26"/>
        </w:rPr>
        <w:t xml:space="preserve"> </w:t>
      </w:r>
      <w:r w:rsidR="008F665B" w:rsidRPr="00BF68ED">
        <w:rPr>
          <w:rFonts w:ascii="Times New Roman" w:hAnsi="Times New Roman"/>
          <w:sz w:val="26"/>
          <w:szCs w:val="26"/>
        </w:rPr>
        <w:t>do wypłaty diety,</w:t>
      </w:r>
      <w:r w:rsidR="008F665B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nie może być większa od liczby mężów zaufania obecnych w obwodzie.</w:t>
      </w:r>
    </w:p>
    <w:p w14:paraId="4DAC81EC" w14:textId="77777777" w:rsidR="00836FAA" w:rsidRPr="00656D7D" w:rsidRDefault="00B74991" w:rsidP="005D5A28">
      <w:pPr>
        <w:suppressAutoHyphens/>
        <w:spacing w:before="360"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Dodatkowo, w</w:t>
      </w:r>
      <w:r w:rsidR="00836FAA" w:rsidRPr="00656D7D">
        <w:rPr>
          <w:rFonts w:ascii="Times New Roman" w:hAnsi="Times New Roman"/>
          <w:sz w:val="26"/>
          <w:szCs w:val="26"/>
        </w:rPr>
        <w:t xml:space="preserve"> przypadku głosowania na więcej niż jednego kandydata</w:t>
      </w:r>
      <w:r w:rsidR="00FC7DD2" w:rsidRPr="00656D7D">
        <w:rPr>
          <w:rFonts w:ascii="Times New Roman" w:hAnsi="Times New Roman"/>
          <w:sz w:val="26"/>
          <w:szCs w:val="26"/>
        </w:rPr>
        <w:t>:</w:t>
      </w:r>
    </w:p>
    <w:p w14:paraId="6E012042" w14:textId="77777777" w:rsidR="005916B6" w:rsidRPr="00656D7D" w:rsidRDefault="00836FAA" w:rsidP="00B74991">
      <w:pPr>
        <w:numPr>
          <w:ilvl w:val="0"/>
          <w:numId w:val="18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ważnych musi być równa sumie liczby głosów nieważnych i liczby głosów ważnych oddanych łącznie na wszystkich kandydatów</w:t>
      </w:r>
      <w:r w:rsidR="005D5A28" w:rsidRPr="00656D7D">
        <w:rPr>
          <w:rFonts w:ascii="Times New Roman" w:hAnsi="Times New Roman"/>
          <w:sz w:val="26"/>
          <w:szCs w:val="26"/>
        </w:rPr>
        <w:t>;</w:t>
      </w:r>
    </w:p>
    <w:p w14:paraId="3C3F88E6" w14:textId="77777777" w:rsidR="00836FAA" w:rsidRPr="00656D7D" w:rsidRDefault="00836FAA" w:rsidP="00B74991">
      <w:pPr>
        <w:numPr>
          <w:ilvl w:val="0"/>
          <w:numId w:val="18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 rubryce „Razem” głosów oddanych na wszystkich kandydatów musi być równa sumie liczb głosów oddanych na poszczególnych kandydatów</w:t>
      </w:r>
      <w:r w:rsidR="00B67507">
        <w:rPr>
          <w:rFonts w:ascii="Times New Roman" w:hAnsi="Times New Roman"/>
          <w:sz w:val="26"/>
          <w:szCs w:val="26"/>
        </w:rPr>
        <w:t>;</w:t>
      </w:r>
    </w:p>
    <w:p w14:paraId="6C73C262" w14:textId="77777777" w:rsidR="00B74991" w:rsidRPr="00656D7D" w:rsidRDefault="00836FAA" w:rsidP="00B74991">
      <w:pPr>
        <w:numPr>
          <w:ilvl w:val="0"/>
          <w:numId w:val="18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suma głosów oddanych na wszystkich kandydatów musi być równa liczbie głosów ważnych oddanych łącznie na wszystkich kandydatów</w:t>
      </w:r>
      <w:r w:rsidR="0056685E" w:rsidRPr="00656D7D">
        <w:rPr>
          <w:rFonts w:ascii="Times New Roman" w:hAnsi="Times New Roman"/>
          <w:sz w:val="26"/>
          <w:szCs w:val="26"/>
        </w:rPr>
        <w:t>.</w:t>
      </w:r>
    </w:p>
    <w:p w14:paraId="2FF519D8" w14:textId="77777777" w:rsidR="00836FAA" w:rsidRPr="00656D7D" w:rsidRDefault="005D5A28" w:rsidP="005D5A28">
      <w:pPr>
        <w:tabs>
          <w:tab w:val="right" w:pos="-1843"/>
          <w:tab w:val="left" w:pos="426"/>
        </w:tabs>
        <w:suppressAutoHyphens/>
        <w:spacing w:before="360"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W</w:t>
      </w:r>
      <w:r w:rsidR="00836FAA" w:rsidRPr="00656D7D">
        <w:rPr>
          <w:rFonts w:ascii="Times New Roman" w:hAnsi="Times New Roman"/>
          <w:sz w:val="26"/>
          <w:szCs w:val="26"/>
        </w:rPr>
        <w:t xml:space="preserve"> przypadku głosowania za lub przeciw jednemu kandydatowi</w:t>
      </w:r>
      <w:r w:rsidR="0015583E" w:rsidRPr="00656D7D">
        <w:rPr>
          <w:rFonts w:ascii="Times New Roman" w:hAnsi="Times New Roman"/>
          <w:sz w:val="26"/>
          <w:szCs w:val="26"/>
        </w:rPr>
        <w:t>:</w:t>
      </w:r>
    </w:p>
    <w:p w14:paraId="68ED5134" w14:textId="77777777" w:rsidR="00836FAA" w:rsidRPr="00656D7D" w:rsidRDefault="00836FAA" w:rsidP="00836FAA">
      <w:pPr>
        <w:numPr>
          <w:ilvl w:val="0"/>
          <w:numId w:val="12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ważnych musi być równa sumie liczby głosów nieważnych i liczby głosów ważnych oddanych łącznie za wyborem oraz przeciw wyborowi kandydata</w:t>
      </w:r>
      <w:r w:rsidR="005D5A28" w:rsidRPr="00656D7D">
        <w:rPr>
          <w:rFonts w:ascii="Times New Roman" w:hAnsi="Times New Roman"/>
          <w:sz w:val="26"/>
          <w:szCs w:val="26"/>
        </w:rPr>
        <w:t>;</w:t>
      </w:r>
    </w:p>
    <w:p w14:paraId="73511AA5" w14:textId="77777777" w:rsidR="00836FAA" w:rsidRPr="00656D7D" w:rsidRDefault="0050035B" w:rsidP="00836FAA">
      <w:pPr>
        <w:numPr>
          <w:ilvl w:val="0"/>
          <w:numId w:val="12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 rubryce „Razem” musi być równa sumie liczb głosów oddanych za</w:t>
      </w:r>
      <w:r w:rsidR="005D5A28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wyborem kandydata i przeciw wyborowi kandydata</w:t>
      </w:r>
      <w:r w:rsidR="0056685E" w:rsidRPr="00656D7D">
        <w:rPr>
          <w:rFonts w:ascii="Times New Roman" w:hAnsi="Times New Roman"/>
          <w:sz w:val="26"/>
          <w:szCs w:val="26"/>
        </w:rPr>
        <w:t>.</w:t>
      </w:r>
    </w:p>
    <w:p w14:paraId="09781538" w14:textId="77777777" w:rsidR="00817DE3" w:rsidRPr="00656D7D" w:rsidRDefault="00817DE3" w:rsidP="005D5A28">
      <w:pPr>
        <w:numPr>
          <w:ilvl w:val="0"/>
          <w:numId w:val="15"/>
        </w:numPr>
        <w:suppressAutoHyphens/>
        <w:spacing w:before="240" w:line="360" w:lineRule="auto"/>
        <w:ind w:hanging="420"/>
        <w:jc w:val="both"/>
        <w:rPr>
          <w:rFonts w:ascii="Times New Roman" w:hAnsi="Times New Roman"/>
          <w:b/>
          <w:bCs/>
          <w:sz w:val="26"/>
          <w:szCs w:val="26"/>
        </w:rPr>
      </w:pPr>
      <w:r w:rsidRPr="00656D7D">
        <w:rPr>
          <w:rFonts w:ascii="Times New Roman" w:hAnsi="Times New Roman"/>
          <w:b/>
          <w:bCs/>
          <w:sz w:val="26"/>
          <w:szCs w:val="26"/>
        </w:rPr>
        <w:t>Warunki dodatkowe</w:t>
      </w:r>
    </w:p>
    <w:p w14:paraId="5ED2C0C3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wyborców uprawnionych do głosowania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5639D440" w14:textId="77777777" w:rsidR="002D148D" w:rsidRPr="00656D7D" w:rsidRDefault="002D148D" w:rsidP="002D0BA3">
      <w:pPr>
        <w:keepLines/>
        <w:numPr>
          <w:ilvl w:val="0"/>
          <w:numId w:val="17"/>
        </w:numPr>
        <w:tabs>
          <w:tab w:val="left" w:pos="426"/>
        </w:tabs>
        <w:suppressAutoHyphens/>
        <w:spacing w:line="360" w:lineRule="auto"/>
        <w:ind w:left="419" w:hanging="357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wyborców, którym wydano karty do głosowania, powinna być większa od 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;</w:t>
      </w:r>
    </w:p>
    <w:p w14:paraId="03908C2C" w14:textId="77777777" w:rsidR="00817DE3" w:rsidRPr="00656D7D" w:rsidRDefault="00817DE3" w:rsidP="00817DE3">
      <w:pPr>
        <w:numPr>
          <w:ilvl w:val="0"/>
          <w:numId w:val="1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56D7D">
        <w:rPr>
          <w:rFonts w:ascii="Times New Roman" w:hAnsi="Times New Roman"/>
          <w:bCs/>
          <w:sz w:val="26"/>
          <w:szCs w:val="26"/>
        </w:rPr>
        <w:t>suma liczby wyborców</w:t>
      </w:r>
      <w:r w:rsidR="00B74991" w:rsidRPr="00656D7D">
        <w:rPr>
          <w:rFonts w:ascii="Times New Roman" w:hAnsi="Times New Roman"/>
          <w:bCs/>
          <w:sz w:val="26"/>
          <w:szCs w:val="26"/>
        </w:rPr>
        <w:t>, którym wydano karty do głosowania</w:t>
      </w:r>
      <w:r w:rsidR="008F665B">
        <w:rPr>
          <w:rFonts w:ascii="Times New Roman" w:hAnsi="Times New Roman"/>
          <w:bCs/>
          <w:sz w:val="26"/>
          <w:szCs w:val="26"/>
        </w:rPr>
        <w:t>,</w:t>
      </w:r>
      <w:r w:rsidR="00B74991" w:rsidRPr="00656D7D">
        <w:rPr>
          <w:rFonts w:ascii="Times New Roman" w:hAnsi="Times New Roman"/>
          <w:bCs/>
          <w:sz w:val="26"/>
          <w:szCs w:val="26"/>
        </w:rPr>
        <w:t xml:space="preserve"> i liczby niewykorzystanych kart do głosowania powinna być równa liczbie kart do</w:t>
      </w:r>
      <w:r w:rsidR="002D148D" w:rsidRPr="00656D7D">
        <w:rPr>
          <w:rFonts w:ascii="Times New Roman" w:hAnsi="Times New Roman"/>
          <w:bCs/>
          <w:sz w:val="26"/>
          <w:szCs w:val="26"/>
        </w:rPr>
        <w:t> </w:t>
      </w:r>
      <w:r w:rsidR="00B74991" w:rsidRPr="00656D7D">
        <w:rPr>
          <w:rFonts w:ascii="Times New Roman" w:hAnsi="Times New Roman"/>
          <w:bCs/>
          <w:sz w:val="26"/>
          <w:szCs w:val="26"/>
        </w:rPr>
        <w:t>głosowania otrzymanych przez komisję</w:t>
      </w:r>
      <w:r w:rsidR="002D148D" w:rsidRPr="00656D7D">
        <w:rPr>
          <w:rFonts w:ascii="Times New Roman" w:hAnsi="Times New Roman"/>
          <w:bCs/>
          <w:sz w:val="26"/>
          <w:szCs w:val="26"/>
        </w:rPr>
        <w:t>;</w:t>
      </w:r>
    </w:p>
    <w:p w14:paraId="5B5E1D32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uprawnionych do głosowania nie powinna być mniejsza niż liczba kart ważnych;</w:t>
      </w:r>
    </w:p>
    <w:p w14:paraId="4492DD42" w14:textId="77777777" w:rsidR="002D148D" w:rsidRPr="00656D7D" w:rsidRDefault="002D148D" w:rsidP="002D148D">
      <w:pPr>
        <w:numPr>
          <w:ilvl w:val="0"/>
          <w:numId w:val="1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lastRenderedPageBreak/>
        <w:t>liczba wyborców umieszczonych w części A spisu wyborców, którym wydano karty do głosowania</w:t>
      </w:r>
      <w:r w:rsidR="008F665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wyborców umieszczonych w części A spisu wyborców;</w:t>
      </w:r>
    </w:p>
    <w:p w14:paraId="513EFB80" w14:textId="77777777" w:rsidR="002D148D" w:rsidRPr="00656D7D" w:rsidRDefault="002D148D" w:rsidP="002D148D">
      <w:pPr>
        <w:numPr>
          <w:ilvl w:val="0"/>
          <w:numId w:val="1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umieszczonych w części B spisu wyborców, którym wydano karty do głosowania</w:t>
      </w:r>
      <w:r w:rsidR="008F665B">
        <w:rPr>
          <w:rFonts w:ascii="Times New Roman" w:hAnsi="Times New Roman"/>
          <w:sz w:val="26"/>
          <w:szCs w:val="26"/>
        </w:rPr>
        <w:t>,</w:t>
      </w:r>
      <w:r w:rsidRPr="00656D7D">
        <w:rPr>
          <w:rFonts w:ascii="Times New Roman" w:hAnsi="Times New Roman"/>
          <w:sz w:val="26"/>
          <w:szCs w:val="26"/>
        </w:rPr>
        <w:t xml:space="preserve"> nie może być większa od liczby wyborców umieszczonych w części B spisu wyborców;</w:t>
      </w:r>
    </w:p>
    <w:p w14:paraId="7843451F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głosujących przez pełnomocnika powinna być mniejsza niż liczba wyborców, którym wydano karty do głosowania, gdy ta jest większa od </w:t>
      </w:r>
      <w:r w:rsidR="00CE430E">
        <w:rPr>
          <w:rFonts w:ascii="Times New Roman" w:hAnsi="Times New Roman"/>
          <w:sz w:val="26"/>
          <w:szCs w:val="26"/>
        </w:rPr>
        <w:t>0</w:t>
      </w:r>
      <w:r w:rsidRPr="00656D7D">
        <w:rPr>
          <w:rFonts w:ascii="Times New Roman" w:hAnsi="Times New Roman"/>
          <w:sz w:val="26"/>
          <w:szCs w:val="26"/>
        </w:rPr>
        <w:t>,</w:t>
      </w:r>
    </w:p>
    <w:p w14:paraId="47BFBE7B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kopert na </w:t>
      </w:r>
      <w:r w:rsidR="008F665B" w:rsidRPr="00656D7D">
        <w:rPr>
          <w:rFonts w:ascii="Times New Roman" w:hAnsi="Times New Roman"/>
          <w:sz w:val="26"/>
          <w:szCs w:val="26"/>
        </w:rPr>
        <w:t>kart</w:t>
      </w:r>
      <w:r w:rsidR="008F665B">
        <w:rPr>
          <w:rFonts w:ascii="Times New Roman" w:hAnsi="Times New Roman"/>
          <w:sz w:val="26"/>
          <w:szCs w:val="26"/>
        </w:rPr>
        <w:t>ę</w:t>
      </w:r>
      <w:r w:rsidR="008F665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wrzuconych do urny nie powinna być większa niż liczba otrzymanych kopert zwrotnych pomniejszona o liczbę kopert zwrotnych niespełniających warunków;</w:t>
      </w:r>
    </w:p>
    <w:p w14:paraId="21FB5737" w14:textId="77777777" w:rsidR="00B74991" w:rsidRPr="00656D7D" w:rsidRDefault="00B74991" w:rsidP="00B74991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2D148D" w:rsidRPr="00656D7D">
        <w:rPr>
          <w:rFonts w:ascii="Times New Roman" w:hAnsi="Times New Roman"/>
          <w:sz w:val="26"/>
          <w:szCs w:val="26"/>
        </w:rPr>
        <w:t>;</w:t>
      </w:r>
    </w:p>
    <w:p w14:paraId="424DAD5A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kopert na </w:t>
      </w:r>
      <w:r w:rsidR="008F665B" w:rsidRPr="00656D7D">
        <w:rPr>
          <w:rFonts w:ascii="Times New Roman" w:hAnsi="Times New Roman"/>
          <w:sz w:val="26"/>
          <w:szCs w:val="26"/>
        </w:rPr>
        <w:t>kart</w:t>
      </w:r>
      <w:r w:rsidR="008F665B">
        <w:rPr>
          <w:rFonts w:ascii="Times New Roman" w:hAnsi="Times New Roman"/>
          <w:sz w:val="26"/>
          <w:szCs w:val="26"/>
        </w:rPr>
        <w:t>ę</w:t>
      </w:r>
      <w:r w:rsidR="008F665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nie powinna być większa od liczby wyborców, którym wysłano pakiety wyborcze;</w:t>
      </w:r>
    </w:p>
    <w:p w14:paraId="39001D67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wyjętych z kopert na kartę do głosowania nie powinna być większa od liczby kopert na kartę do głosowania wrzuconych do urny;</w:t>
      </w:r>
    </w:p>
    <w:p w14:paraId="5474CBBD" w14:textId="77777777" w:rsidR="002D148D" w:rsidRPr="00656D7D" w:rsidRDefault="002D148D" w:rsidP="002D148D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wyjętych z urny pomniejszona o liczbę kart wyjętych z kopert na </w:t>
      </w:r>
      <w:r w:rsidR="008F665B" w:rsidRPr="00656D7D">
        <w:rPr>
          <w:rFonts w:ascii="Times New Roman" w:hAnsi="Times New Roman"/>
          <w:sz w:val="26"/>
          <w:szCs w:val="26"/>
        </w:rPr>
        <w:t>kart</w:t>
      </w:r>
      <w:r w:rsidR="008F665B">
        <w:rPr>
          <w:rFonts w:ascii="Times New Roman" w:hAnsi="Times New Roman"/>
          <w:sz w:val="26"/>
          <w:szCs w:val="26"/>
        </w:rPr>
        <w:t>ę</w:t>
      </w:r>
      <w:r w:rsidR="008F665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do głosowania powinna być równa liczbie wyborców, którym wydano karty do głosowania;</w:t>
      </w:r>
    </w:p>
    <w:p w14:paraId="1FB8EAE7" w14:textId="77777777" w:rsidR="00B74991" w:rsidRPr="00656D7D" w:rsidRDefault="00B74991" w:rsidP="00B74991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ważnych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2D148D" w:rsidRPr="00656D7D">
        <w:rPr>
          <w:rFonts w:ascii="Times New Roman" w:hAnsi="Times New Roman"/>
          <w:sz w:val="26"/>
          <w:szCs w:val="26"/>
        </w:rPr>
        <w:t>;</w:t>
      </w:r>
    </w:p>
    <w:p w14:paraId="14186036" w14:textId="77777777" w:rsidR="00B74991" w:rsidRPr="00656D7D" w:rsidRDefault="00B74991" w:rsidP="00B74991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kart nieważnych nie powinna być większa od </w:t>
      </w:r>
      <w:r w:rsidR="00CE430E">
        <w:rPr>
          <w:rFonts w:ascii="Times New Roman" w:hAnsi="Times New Roman"/>
          <w:sz w:val="26"/>
          <w:szCs w:val="26"/>
        </w:rPr>
        <w:t>0</w:t>
      </w:r>
      <w:r w:rsidR="002D148D" w:rsidRPr="00656D7D">
        <w:rPr>
          <w:rFonts w:ascii="Times New Roman" w:hAnsi="Times New Roman"/>
          <w:sz w:val="26"/>
          <w:szCs w:val="26"/>
        </w:rPr>
        <w:t>;</w:t>
      </w:r>
    </w:p>
    <w:p w14:paraId="062FA541" w14:textId="77777777" w:rsidR="00B74991" w:rsidRPr="00656D7D" w:rsidRDefault="00B74991" w:rsidP="00B74991">
      <w:pPr>
        <w:numPr>
          <w:ilvl w:val="0"/>
          <w:numId w:val="17"/>
        </w:numPr>
        <w:tabs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kart nieważnych nie powinna być większa od liczby głosów nieważnych z</w:t>
      </w:r>
      <w:r w:rsidR="002D148D" w:rsidRPr="00656D7D">
        <w:rPr>
          <w:rFonts w:ascii="Times New Roman" w:hAnsi="Times New Roman"/>
          <w:sz w:val="26"/>
          <w:szCs w:val="26"/>
        </w:rPr>
        <w:t> </w:t>
      </w:r>
      <w:r w:rsidRPr="00656D7D">
        <w:rPr>
          <w:rFonts w:ascii="Times New Roman" w:hAnsi="Times New Roman"/>
          <w:sz w:val="26"/>
          <w:szCs w:val="26"/>
        </w:rPr>
        <w:t>kart ważnych</w:t>
      </w:r>
      <w:r w:rsidR="00BE5CAD" w:rsidRPr="00656D7D">
        <w:rPr>
          <w:rFonts w:ascii="Times New Roman" w:hAnsi="Times New Roman"/>
          <w:sz w:val="26"/>
          <w:szCs w:val="26"/>
        </w:rPr>
        <w:t>;</w:t>
      </w:r>
    </w:p>
    <w:p w14:paraId="6CE3537A" w14:textId="77777777" w:rsidR="00BE5CAD" w:rsidRPr="00656D7D" w:rsidRDefault="00BE5CAD" w:rsidP="00BE5CAD">
      <w:pPr>
        <w:numPr>
          <w:ilvl w:val="0"/>
          <w:numId w:val="17"/>
        </w:numPr>
        <w:tabs>
          <w:tab w:val="right" w:pos="-1843"/>
          <w:tab w:val="left" w:pos="426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mężów zaufania, którym wydano zaświadczenie stwierdzające spełnienie warunków niezbędnych do wypłaty diety, nie może być większa niż liczba komitetów </w:t>
      </w:r>
      <w:r w:rsidR="008F665B">
        <w:rPr>
          <w:rFonts w:ascii="Times New Roman" w:hAnsi="Times New Roman"/>
          <w:sz w:val="26"/>
          <w:szCs w:val="26"/>
        </w:rPr>
        <w:t xml:space="preserve">wyborczych </w:t>
      </w:r>
      <w:r w:rsidRPr="00656D7D">
        <w:rPr>
          <w:rFonts w:ascii="Times New Roman" w:hAnsi="Times New Roman"/>
          <w:sz w:val="26"/>
          <w:szCs w:val="26"/>
        </w:rPr>
        <w:t xml:space="preserve">posiadających </w:t>
      </w:r>
      <w:r w:rsidR="008F665B" w:rsidRPr="00656D7D">
        <w:rPr>
          <w:rFonts w:ascii="Times New Roman" w:hAnsi="Times New Roman"/>
          <w:sz w:val="26"/>
          <w:szCs w:val="26"/>
        </w:rPr>
        <w:t>zarejestrowan</w:t>
      </w:r>
      <w:r w:rsidR="008F665B">
        <w:rPr>
          <w:rFonts w:ascii="Times New Roman" w:hAnsi="Times New Roman"/>
          <w:sz w:val="26"/>
          <w:szCs w:val="26"/>
        </w:rPr>
        <w:t>e listy</w:t>
      </w:r>
      <w:r w:rsidR="008F665B" w:rsidRPr="00656D7D">
        <w:rPr>
          <w:rFonts w:ascii="Times New Roman" w:hAnsi="Times New Roman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kandydatów w okręgach do rad</w:t>
      </w:r>
      <w:r w:rsidR="008F665B">
        <w:rPr>
          <w:rFonts w:ascii="Times New Roman" w:hAnsi="Times New Roman"/>
          <w:sz w:val="26"/>
          <w:szCs w:val="26"/>
        </w:rPr>
        <w:t>y</w:t>
      </w:r>
      <w:r w:rsidRPr="00656D7D">
        <w:rPr>
          <w:rFonts w:ascii="Times New Roman" w:hAnsi="Times New Roman"/>
          <w:sz w:val="26"/>
          <w:szCs w:val="26"/>
        </w:rPr>
        <w:t xml:space="preserve"> gmin</w:t>
      </w:r>
      <w:r w:rsidR="008F665B">
        <w:rPr>
          <w:rFonts w:ascii="Times New Roman" w:hAnsi="Times New Roman"/>
          <w:sz w:val="26"/>
          <w:szCs w:val="26"/>
        </w:rPr>
        <w:t>y</w:t>
      </w:r>
      <w:r w:rsidRPr="00656D7D">
        <w:rPr>
          <w:rFonts w:ascii="Times New Roman" w:hAnsi="Times New Roman"/>
          <w:sz w:val="26"/>
          <w:szCs w:val="26"/>
        </w:rPr>
        <w:t xml:space="preserve">, rady powiatu lub sejmiku województwa w danym obwodzie głosowania, lub kandydata na wójta </w:t>
      </w:r>
      <w:r w:rsidR="00785F1F">
        <w:rPr>
          <w:rFonts w:ascii="Times New Roman" w:hAnsi="Times New Roman"/>
          <w:sz w:val="26"/>
          <w:szCs w:val="26"/>
        </w:rPr>
        <w:t xml:space="preserve">(burmistrza, prezydenta miasta) </w:t>
      </w:r>
      <w:r w:rsidRPr="00656D7D">
        <w:rPr>
          <w:rFonts w:ascii="Times New Roman" w:hAnsi="Times New Roman"/>
          <w:sz w:val="26"/>
          <w:szCs w:val="26"/>
        </w:rPr>
        <w:t>w danej gminie.</w:t>
      </w:r>
    </w:p>
    <w:p w14:paraId="6806573E" w14:textId="77777777" w:rsidR="00855B00" w:rsidRPr="00656D7D" w:rsidRDefault="0050035B" w:rsidP="008F665B">
      <w:pPr>
        <w:keepNext/>
        <w:keepLines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b/>
          <w:sz w:val="26"/>
          <w:szCs w:val="26"/>
        </w:rPr>
        <w:lastRenderedPageBreak/>
        <w:t xml:space="preserve">Weryfikacja zgodności danych </w:t>
      </w:r>
      <w:r w:rsidR="0056685E" w:rsidRPr="00656D7D">
        <w:rPr>
          <w:rFonts w:ascii="Times New Roman" w:hAnsi="Times New Roman"/>
          <w:b/>
          <w:sz w:val="26"/>
          <w:szCs w:val="26"/>
        </w:rPr>
        <w:t xml:space="preserve">zawartych </w:t>
      </w:r>
      <w:r w:rsidRPr="00656D7D">
        <w:rPr>
          <w:rFonts w:ascii="Times New Roman" w:hAnsi="Times New Roman"/>
          <w:b/>
          <w:sz w:val="26"/>
          <w:szCs w:val="26"/>
        </w:rPr>
        <w:t xml:space="preserve">w </w:t>
      </w:r>
      <w:r w:rsidR="00D13D28" w:rsidRPr="00656D7D">
        <w:rPr>
          <w:rFonts w:ascii="Times New Roman" w:hAnsi="Times New Roman"/>
          <w:b/>
          <w:sz w:val="26"/>
          <w:szCs w:val="26"/>
        </w:rPr>
        <w:t xml:space="preserve">projekcie </w:t>
      </w:r>
      <w:r w:rsidRPr="00656D7D">
        <w:rPr>
          <w:rFonts w:ascii="Times New Roman" w:hAnsi="Times New Roman"/>
          <w:b/>
          <w:sz w:val="26"/>
          <w:szCs w:val="26"/>
        </w:rPr>
        <w:t>protoko</w:t>
      </w:r>
      <w:r w:rsidR="00D13D28" w:rsidRPr="00656D7D">
        <w:rPr>
          <w:rFonts w:ascii="Times New Roman" w:hAnsi="Times New Roman"/>
          <w:b/>
          <w:sz w:val="26"/>
          <w:szCs w:val="26"/>
        </w:rPr>
        <w:t>łu</w:t>
      </w:r>
      <w:r w:rsidRPr="00656D7D">
        <w:rPr>
          <w:rFonts w:ascii="Times New Roman" w:hAnsi="Times New Roman"/>
          <w:b/>
          <w:sz w:val="26"/>
          <w:szCs w:val="26"/>
        </w:rPr>
        <w:t xml:space="preserve"> głosowania</w:t>
      </w:r>
      <w:r w:rsidR="0062207D" w:rsidRPr="00656D7D">
        <w:rPr>
          <w:rFonts w:ascii="Times New Roman" w:hAnsi="Times New Roman"/>
          <w:b/>
          <w:sz w:val="26"/>
          <w:szCs w:val="26"/>
        </w:rPr>
        <w:t xml:space="preserve"> </w:t>
      </w:r>
      <w:r w:rsidR="00B67507">
        <w:rPr>
          <w:rFonts w:ascii="Times New Roman" w:hAnsi="Times New Roman"/>
          <w:b/>
          <w:sz w:val="26"/>
          <w:szCs w:val="26"/>
        </w:rPr>
        <w:br/>
      </w:r>
      <w:r w:rsidR="00D13D28" w:rsidRPr="00656D7D">
        <w:rPr>
          <w:rFonts w:ascii="Times New Roman" w:hAnsi="Times New Roman"/>
          <w:b/>
          <w:sz w:val="26"/>
          <w:szCs w:val="26"/>
        </w:rPr>
        <w:t>i</w:t>
      </w:r>
      <w:r w:rsidR="00B67507">
        <w:rPr>
          <w:rFonts w:ascii="Times New Roman" w:hAnsi="Times New Roman"/>
          <w:b/>
          <w:sz w:val="26"/>
          <w:szCs w:val="26"/>
        </w:rPr>
        <w:t xml:space="preserve"> </w:t>
      </w:r>
      <w:r w:rsidR="00D13D28" w:rsidRPr="00656D7D">
        <w:rPr>
          <w:rFonts w:ascii="Times New Roman" w:hAnsi="Times New Roman"/>
          <w:b/>
          <w:sz w:val="26"/>
          <w:szCs w:val="26"/>
        </w:rPr>
        <w:t xml:space="preserve">w protokole głosowania </w:t>
      </w:r>
      <w:r w:rsidR="0062207D" w:rsidRPr="00656D7D">
        <w:rPr>
          <w:rFonts w:ascii="Times New Roman" w:hAnsi="Times New Roman"/>
          <w:b/>
          <w:sz w:val="26"/>
          <w:szCs w:val="26"/>
        </w:rPr>
        <w:t>z meldunkiem przedwyborczym ze spisów wyborców</w:t>
      </w:r>
    </w:p>
    <w:p w14:paraId="564DE354" w14:textId="77777777" w:rsidR="00F906EA" w:rsidRPr="00656D7D" w:rsidRDefault="00F906EA" w:rsidP="00F906EA">
      <w:pPr>
        <w:keepNext/>
        <w:suppressAutoHyphens/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System teleinformatyczny „Wsparcie Organów Wyborczych (WOW)” weryfikuje również zgodność danych w projekcie protokołu głosowania i w protokole głosowania z meldunkiem przedwyborczym ze spisu wyborców oraz weryfikuje właściwą liczbę członków komisji dla danego obwodu, wraz z wymaganym kworum.</w:t>
      </w:r>
    </w:p>
    <w:p w14:paraId="0516E662" w14:textId="77777777" w:rsidR="00F906EA" w:rsidRPr="00656D7D" w:rsidRDefault="00F906EA" w:rsidP="00F906E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Wymienione niżej warunki powinny być spełnione, jednakże w wyjątkowych okolicznościach mogą być niedotrzymane. W takiej sytuacji do protokołu głosowania musi być dołączony</w:t>
      </w:r>
      <w:r w:rsidRPr="00656D7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56D7D">
        <w:rPr>
          <w:rFonts w:ascii="Times New Roman" w:hAnsi="Times New Roman"/>
          <w:sz w:val="26"/>
          <w:szCs w:val="26"/>
        </w:rPr>
        <w:t>wydrukowany raport ostrzeżeń podpisany przez wszystkie osoby wchodzące w skład obwodowej komisji wyborczej, uczestniczące w ustalaniu wyników głosowania. Poniższe warunki mają charakter warunków uzupełniających:</w:t>
      </w:r>
    </w:p>
    <w:p w14:paraId="5A910169" w14:textId="77777777" w:rsidR="00F906EA" w:rsidRPr="00656D7D" w:rsidRDefault="00F906EA" w:rsidP="00F906EA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 uprawnionych do głosowania nie powinna być większa od 120% lub mniejsza od 80% szacowanej liczby wyborców uprawnionych do głosowania (ustalonej w meldunku przedwyborczym) – w obwodzie stałym;</w:t>
      </w:r>
    </w:p>
    <w:p w14:paraId="07F001C0" w14:textId="77777777" w:rsidR="00F906EA" w:rsidRPr="00656D7D" w:rsidRDefault="00F906EA" w:rsidP="00F906EA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otrzymanych kart do głosowania nie powinna być mniejsza niż 55% </w:t>
      </w:r>
      <w:r w:rsidRPr="00656D7D">
        <w:rPr>
          <w:rFonts w:ascii="Times New Roman" w:hAnsi="Times New Roman"/>
          <w:sz w:val="26"/>
          <w:szCs w:val="26"/>
        </w:rPr>
        <w:br/>
        <w:t>i większa niż 100% od szacowanej liczby wyborców uprawnionych do głosowania (ustalonej w meldunku przedwyborczym) – w obwodzie stałym;</w:t>
      </w:r>
    </w:p>
    <w:p w14:paraId="1D7FC5BE" w14:textId="77777777" w:rsidR="00F906EA" w:rsidRPr="00656D7D" w:rsidRDefault="00F906EA" w:rsidP="00F906EA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liczba wyborców głosujących przez pełnomocnika nie powinna być większa </w:t>
      </w:r>
      <w:r w:rsidRPr="00656D7D">
        <w:rPr>
          <w:rFonts w:ascii="Times New Roman" w:hAnsi="Times New Roman"/>
          <w:sz w:val="26"/>
          <w:szCs w:val="26"/>
        </w:rPr>
        <w:br/>
        <w:t>od liczby sporządzonych aktów pełnomocnictwa, ustalonej w meldunku przedwyborczym;</w:t>
      </w:r>
    </w:p>
    <w:p w14:paraId="49D1DD32" w14:textId="77777777" w:rsidR="00F906EA" w:rsidRPr="00656D7D" w:rsidRDefault="00F906EA" w:rsidP="00F906EA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liczba wyborców, którym wysłano pakiety wyborcze, powinna być równa liczbie wysłanych pakietów wyborczych, ustalonej w meldunku przedwyborczym.</w:t>
      </w:r>
    </w:p>
    <w:p w14:paraId="131F9278" w14:textId="77777777" w:rsidR="00F906EA" w:rsidRPr="00656D7D" w:rsidRDefault="00F906EA" w:rsidP="00F906EA">
      <w:pPr>
        <w:keepNext/>
        <w:suppressAutoHyphens/>
        <w:spacing w:before="240"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System teleinformatyczny „Wsparcie Organów Wyborczych (WOW)” sprawdza wszystkie warunki arytmetyczne</w:t>
      </w:r>
      <w:r w:rsidR="00BE5CAD" w:rsidRPr="00656D7D">
        <w:rPr>
          <w:rFonts w:ascii="Times New Roman" w:hAnsi="Times New Roman"/>
          <w:sz w:val="26"/>
          <w:szCs w:val="26"/>
        </w:rPr>
        <w:t xml:space="preserve"> w poszczególnych wyborach oraz porównuje dane w</w:t>
      </w:r>
      <w:r w:rsidR="006C5AE4">
        <w:rPr>
          <w:rFonts w:ascii="Times New Roman" w:hAnsi="Times New Roman"/>
          <w:sz w:val="26"/>
          <w:szCs w:val="26"/>
        </w:rPr>
        <w:t> </w:t>
      </w:r>
      <w:r w:rsidR="00BE5CAD" w:rsidRPr="00656D7D">
        <w:rPr>
          <w:rFonts w:ascii="Times New Roman" w:hAnsi="Times New Roman"/>
          <w:sz w:val="26"/>
          <w:szCs w:val="26"/>
        </w:rPr>
        <w:t>zakresie liczby uprawnionych wyborców w ramach poszczególnych obwodów głosowania</w:t>
      </w:r>
      <w:r w:rsidRPr="00656D7D">
        <w:rPr>
          <w:rFonts w:ascii="Times New Roman" w:hAnsi="Times New Roman"/>
          <w:sz w:val="26"/>
          <w:szCs w:val="26"/>
        </w:rPr>
        <w:t xml:space="preserve">. W przypadku stwierdzenia błędów system </w:t>
      </w:r>
      <w:r w:rsidR="006C5AE4">
        <w:rPr>
          <w:rFonts w:ascii="Times New Roman" w:hAnsi="Times New Roman"/>
          <w:sz w:val="26"/>
          <w:szCs w:val="26"/>
        </w:rPr>
        <w:t xml:space="preserve">teleinformatyczny </w:t>
      </w:r>
      <w:r w:rsidRPr="00656D7D">
        <w:rPr>
          <w:rFonts w:ascii="Times New Roman" w:hAnsi="Times New Roman"/>
          <w:sz w:val="26"/>
          <w:szCs w:val="26"/>
        </w:rPr>
        <w:t>„Wsparcie Organów Wyborczych (WOW)” informuje o tym operatora, wymieniając konkretne przekroczone warunki, oraz generuje zestawienie błędów, któr</w:t>
      </w:r>
      <w:r w:rsidR="000D5995" w:rsidRPr="00656D7D">
        <w:rPr>
          <w:rFonts w:ascii="Times New Roman" w:hAnsi="Times New Roman"/>
          <w:sz w:val="26"/>
          <w:szCs w:val="26"/>
        </w:rPr>
        <w:t>e</w:t>
      </w:r>
      <w:r w:rsidRPr="00656D7D">
        <w:rPr>
          <w:rFonts w:ascii="Times New Roman" w:hAnsi="Times New Roman"/>
          <w:sz w:val="26"/>
          <w:szCs w:val="26"/>
        </w:rPr>
        <w:t xml:space="preserve"> jest drukowan</w:t>
      </w:r>
      <w:r w:rsidR="000D5995" w:rsidRPr="00656D7D">
        <w:rPr>
          <w:rFonts w:ascii="Times New Roman" w:hAnsi="Times New Roman"/>
          <w:sz w:val="26"/>
          <w:szCs w:val="26"/>
        </w:rPr>
        <w:t>e</w:t>
      </w:r>
      <w:r w:rsidRPr="00656D7D">
        <w:rPr>
          <w:rFonts w:ascii="Times New Roman" w:hAnsi="Times New Roman"/>
          <w:sz w:val="26"/>
          <w:szCs w:val="26"/>
        </w:rPr>
        <w:t xml:space="preserve">. Zestawienie zawiera dokładne informacje identyfikujące protokół oraz szczegółowy </w:t>
      </w:r>
      <w:r w:rsidRPr="00656D7D">
        <w:rPr>
          <w:rFonts w:ascii="Times New Roman" w:hAnsi="Times New Roman"/>
          <w:sz w:val="26"/>
          <w:szCs w:val="26"/>
        </w:rPr>
        <w:lastRenderedPageBreak/>
        <w:t>opis warunków, które nie zostały dotrzymane.</w:t>
      </w:r>
    </w:p>
    <w:p w14:paraId="3D42CE20" w14:textId="77777777" w:rsidR="000D5995" w:rsidRPr="00656D7D" w:rsidRDefault="00F906EA" w:rsidP="000D5995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>Jeżeli wystąpiło chociaż jedno naruszenie warunku koniecznego, dane nie zostają zapisane w systemie.</w:t>
      </w:r>
    </w:p>
    <w:p w14:paraId="46EA74DF" w14:textId="77777777" w:rsidR="00697181" w:rsidRPr="0056685E" w:rsidRDefault="00F906EA" w:rsidP="000D5995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56D7D">
        <w:rPr>
          <w:rFonts w:ascii="Times New Roman" w:hAnsi="Times New Roman"/>
          <w:sz w:val="26"/>
          <w:szCs w:val="26"/>
        </w:rPr>
        <w:t xml:space="preserve">Jeżeli zostały przekroczone jedynie warunki dodatkowe, to dane z protokołu zostają zapisane warunkowo. Właściwa </w:t>
      </w:r>
      <w:r w:rsidR="00D30644" w:rsidRPr="00656D7D">
        <w:rPr>
          <w:rFonts w:ascii="Times New Roman" w:hAnsi="Times New Roman"/>
          <w:sz w:val="26"/>
          <w:szCs w:val="26"/>
        </w:rPr>
        <w:t>komisja wyborcza wyższego rzędu</w:t>
      </w:r>
      <w:r w:rsidRPr="00656D7D">
        <w:rPr>
          <w:rFonts w:ascii="Times New Roman" w:hAnsi="Times New Roman"/>
          <w:sz w:val="26"/>
          <w:szCs w:val="26"/>
        </w:rPr>
        <w:t xml:space="preserve"> może w takim przypadku podjąć decyzję o konieczności ponownego ustalenia wyników głosowania przez obwodową komisję wyborczą, w tym o sporządzeniu nowego protokołu głosowania w obwodzie.</w:t>
      </w:r>
    </w:p>
    <w:sectPr w:rsidR="00697181" w:rsidRPr="0056685E" w:rsidSect="00CB1F2A">
      <w:headerReference w:type="default" r:id="rId9"/>
      <w:pgSz w:w="11908" w:h="16838" w:code="9"/>
      <w:pgMar w:top="1418" w:right="1418" w:bottom="1418" w:left="1418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0DE8" w14:textId="77777777" w:rsidR="00CB1F2A" w:rsidRDefault="00CB1F2A" w:rsidP="00A3608A">
      <w:r>
        <w:separator/>
      </w:r>
    </w:p>
  </w:endnote>
  <w:endnote w:type="continuationSeparator" w:id="0">
    <w:p w14:paraId="73182AB4" w14:textId="77777777" w:rsidR="00CB1F2A" w:rsidRDefault="00CB1F2A" w:rsidP="00A3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B8DE" w14:textId="77777777" w:rsidR="00CB1F2A" w:rsidRDefault="00CB1F2A" w:rsidP="00A3608A">
      <w:r>
        <w:separator/>
      </w:r>
    </w:p>
  </w:footnote>
  <w:footnote w:type="continuationSeparator" w:id="0">
    <w:p w14:paraId="18A36D9D" w14:textId="77777777" w:rsidR="00CB1F2A" w:rsidRDefault="00CB1F2A" w:rsidP="00A3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9B4E" w14:textId="77777777" w:rsidR="00D13D28" w:rsidRDefault="00D13D28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C05F3FF" w14:textId="77777777" w:rsidR="00D13D28" w:rsidRPr="0068513F" w:rsidRDefault="00D13D28">
    <w:pPr>
      <w:pStyle w:val="Nagwek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3EF0" w14:textId="77777777" w:rsidR="00D13D28" w:rsidRPr="009877C2" w:rsidRDefault="00D13D28">
    <w:pPr>
      <w:pStyle w:val="Nagwek"/>
      <w:jc w:val="center"/>
      <w:rPr>
        <w:rFonts w:ascii="Times New Roman" w:hAnsi="Times New Roman"/>
      </w:rPr>
    </w:pPr>
    <w:r w:rsidRPr="009877C2">
      <w:rPr>
        <w:rFonts w:ascii="Times New Roman" w:hAnsi="Times New Roman"/>
      </w:rPr>
      <w:fldChar w:fldCharType="begin"/>
    </w:r>
    <w:r w:rsidRPr="009877C2">
      <w:rPr>
        <w:rFonts w:ascii="Times New Roman" w:hAnsi="Times New Roman"/>
      </w:rPr>
      <w:instrText xml:space="preserve"> PAGE   \* MERGEFORMAT </w:instrText>
    </w:r>
    <w:r w:rsidRPr="009877C2">
      <w:rPr>
        <w:rFonts w:ascii="Times New Roman" w:hAnsi="Times New Roman"/>
      </w:rPr>
      <w:fldChar w:fldCharType="separate"/>
    </w:r>
    <w:r w:rsidR="00F872F4">
      <w:rPr>
        <w:rFonts w:ascii="Times New Roman" w:hAnsi="Times New Roman"/>
        <w:noProof/>
      </w:rPr>
      <w:t>8</w:t>
    </w:r>
    <w:r w:rsidRPr="009877C2">
      <w:rPr>
        <w:rFonts w:ascii="Times New Roman" w:hAnsi="Times New Roman"/>
      </w:rPr>
      <w:fldChar w:fldCharType="end"/>
    </w:r>
  </w:p>
  <w:p w14:paraId="5B0B33F5" w14:textId="77777777" w:rsidR="00D13D28" w:rsidRPr="0068513F" w:rsidRDefault="00D13D28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99"/>
    <w:multiLevelType w:val="hybridMultilevel"/>
    <w:tmpl w:val="7CAEC152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B9E"/>
    <w:multiLevelType w:val="hybridMultilevel"/>
    <w:tmpl w:val="46405B4A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15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D81633"/>
    <w:multiLevelType w:val="hybridMultilevel"/>
    <w:tmpl w:val="CDD6351A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F76"/>
    <w:multiLevelType w:val="hybridMultilevel"/>
    <w:tmpl w:val="8DC6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16A64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2EE5F9C"/>
    <w:multiLevelType w:val="hybridMultilevel"/>
    <w:tmpl w:val="FB767AC2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1E557F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A80803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FE30165"/>
    <w:multiLevelType w:val="hybridMultilevel"/>
    <w:tmpl w:val="B81EFA3C"/>
    <w:lvl w:ilvl="0" w:tplc="B13A980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D58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E5FDB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E92E5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FE21E9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CE70771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54D44E6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1474EB"/>
    <w:multiLevelType w:val="hybridMultilevel"/>
    <w:tmpl w:val="62140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0668E"/>
    <w:multiLevelType w:val="hybridMultilevel"/>
    <w:tmpl w:val="82CC65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6C90567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9C5E85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CA20DA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43D49EE"/>
    <w:multiLevelType w:val="hybridMultilevel"/>
    <w:tmpl w:val="B0AC3C54"/>
    <w:lvl w:ilvl="0" w:tplc="9DA420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7F85D31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1187D89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4AC37F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36796785">
    <w:abstractNumId w:val="1"/>
  </w:num>
  <w:num w:numId="2" w16cid:durableId="1474298083">
    <w:abstractNumId w:val="17"/>
  </w:num>
  <w:num w:numId="3" w16cid:durableId="2072652422">
    <w:abstractNumId w:val="18"/>
  </w:num>
  <w:num w:numId="4" w16cid:durableId="714932547">
    <w:abstractNumId w:val="23"/>
  </w:num>
  <w:num w:numId="5" w16cid:durableId="2127455846">
    <w:abstractNumId w:val="6"/>
  </w:num>
  <w:num w:numId="6" w16cid:durableId="1556620618">
    <w:abstractNumId w:val="11"/>
  </w:num>
  <w:num w:numId="7" w16cid:durableId="939726891">
    <w:abstractNumId w:val="7"/>
  </w:num>
  <w:num w:numId="8" w16cid:durableId="701323373">
    <w:abstractNumId w:val="16"/>
  </w:num>
  <w:num w:numId="9" w16cid:durableId="1502621128">
    <w:abstractNumId w:val="0"/>
  </w:num>
  <w:num w:numId="10" w16cid:durableId="1788507662">
    <w:abstractNumId w:val="3"/>
  </w:num>
  <w:num w:numId="11" w16cid:durableId="1042436020">
    <w:abstractNumId w:val="21"/>
  </w:num>
  <w:num w:numId="12" w16cid:durableId="282540464">
    <w:abstractNumId w:val="22"/>
  </w:num>
  <w:num w:numId="13" w16cid:durableId="1458135380">
    <w:abstractNumId w:val="20"/>
  </w:num>
  <w:num w:numId="14" w16cid:durableId="1258640942">
    <w:abstractNumId w:val="15"/>
  </w:num>
  <w:num w:numId="15" w16cid:durableId="1542550204">
    <w:abstractNumId w:val="9"/>
  </w:num>
  <w:num w:numId="16" w16cid:durableId="714308116">
    <w:abstractNumId w:val="4"/>
  </w:num>
  <w:num w:numId="17" w16cid:durableId="937372514">
    <w:abstractNumId w:val="19"/>
  </w:num>
  <w:num w:numId="18" w16cid:durableId="552035616">
    <w:abstractNumId w:val="8"/>
  </w:num>
  <w:num w:numId="19" w16cid:durableId="696350539">
    <w:abstractNumId w:val="13"/>
  </w:num>
  <w:num w:numId="20" w16cid:durableId="1155074406">
    <w:abstractNumId w:val="12"/>
  </w:num>
  <w:num w:numId="21" w16cid:durableId="1323318933">
    <w:abstractNumId w:val="14"/>
  </w:num>
  <w:num w:numId="22" w16cid:durableId="658576900">
    <w:abstractNumId w:val="5"/>
  </w:num>
  <w:num w:numId="23" w16cid:durableId="1260675825">
    <w:abstractNumId w:val="2"/>
  </w:num>
  <w:num w:numId="24" w16cid:durableId="216940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A"/>
    <w:rsid w:val="00006449"/>
    <w:rsid w:val="00087DAD"/>
    <w:rsid w:val="000D377E"/>
    <w:rsid w:val="000D5995"/>
    <w:rsid w:val="000F792E"/>
    <w:rsid w:val="00112830"/>
    <w:rsid w:val="00137B53"/>
    <w:rsid w:val="0015583E"/>
    <w:rsid w:val="001744A2"/>
    <w:rsid w:val="00190E96"/>
    <w:rsid w:val="001C72F2"/>
    <w:rsid w:val="002128AD"/>
    <w:rsid w:val="0021714A"/>
    <w:rsid w:val="00217DA3"/>
    <w:rsid w:val="00262A4B"/>
    <w:rsid w:val="00287DC5"/>
    <w:rsid w:val="002910D3"/>
    <w:rsid w:val="002976BD"/>
    <w:rsid w:val="002A08D2"/>
    <w:rsid w:val="002A1531"/>
    <w:rsid w:val="002A22EA"/>
    <w:rsid w:val="002A4F1A"/>
    <w:rsid w:val="002D0BA3"/>
    <w:rsid w:val="002D148D"/>
    <w:rsid w:val="002E27C0"/>
    <w:rsid w:val="002E3844"/>
    <w:rsid w:val="002E43CB"/>
    <w:rsid w:val="002F6A29"/>
    <w:rsid w:val="002F6DFB"/>
    <w:rsid w:val="00326373"/>
    <w:rsid w:val="00342356"/>
    <w:rsid w:val="003434E8"/>
    <w:rsid w:val="003B2EBE"/>
    <w:rsid w:val="003B6010"/>
    <w:rsid w:val="003B680E"/>
    <w:rsid w:val="003D0AEA"/>
    <w:rsid w:val="0040058C"/>
    <w:rsid w:val="00434F65"/>
    <w:rsid w:val="004354B3"/>
    <w:rsid w:val="00441E4B"/>
    <w:rsid w:val="00450412"/>
    <w:rsid w:val="00482BF1"/>
    <w:rsid w:val="004A0B63"/>
    <w:rsid w:val="004B0A8A"/>
    <w:rsid w:val="004B5C5A"/>
    <w:rsid w:val="004C4551"/>
    <w:rsid w:val="004C46DA"/>
    <w:rsid w:val="004D138A"/>
    <w:rsid w:val="004E2BC3"/>
    <w:rsid w:val="0050035B"/>
    <w:rsid w:val="00526CD9"/>
    <w:rsid w:val="00552B4F"/>
    <w:rsid w:val="00553AE6"/>
    <w:rsid w:val="0056685E"/>
    <w:rsid w:val="005916B6"/>
    <w:rsid w:val="00597809"/>
    <w:rsid w:val="005A5F37"/>
    <w:rsid w:val="005C1A2D"/>
    <w:rsid w:val="005D5A28"/>
    <w:rsid w:val="0060404D"/>
    <w:rsid w:val="0062207D"/>
    <w:rsid w:val="00656D7D"/>
    <w:rsid w:val="00697181"/>
    <w:rsid w:val="006C5AE4"/>
    <w:rsid w:val="006F0E19"/>
    <w:rsid w:val="006F64AC"/>
    <w:rsid w:val="007142B2"/>
    <w:rsid w:val="00717F00"/>
    <w:rsid w:val="00741EBD"/>
    <w:rsid w:val="00746B38"/>
    <w:rsid w:val="00771EF3"/>
    <w:rsid w:val="007827BB"/>
    <w:rsid w:val="00785F1F"/>
    <w:rsid w:val="007A364D"/>
    <w:rsid w:val="007B5EC2"/>
    <w:rsid w:val="00817DE3"/>
    <w:rsid w:val="00821CB0"/>
    <w:rsid w:val="00836FAA"/>
    <w:rsid w:val="0084600A"/>
    <w:rsid w:val="00855B00"/>
    <w:rsid w:val="00857A86"/>
    <w:rsid w:val="00882534"/>
    <w:rsid w:val="008C233C"/>
    <w:rsid w:val="008C4EF6"/>
    <w:rsid w:val="008E45D1"/>
    <w:rsid w:val="008F0A8A"/>
    <w:rsid w:val="008F665B"/>
    <w:rsid w:val="009160D5"/>
    <w:rsid w:val="0092174B"/>
    <w:rsid w:val="009376E3"/>
    <w:rsid w:val="00961220"/>
    <w:rsid w:val="00966823"/>
    <w:rsid w:val="0097778C"/>
    <w:rsid w:val="009877C2"/>
    <w:rsid w:val="009923AF"/>
    <w:rsid w:val="009A6093"/>
    <w:rsid w:val="009B7AA2"/>
    <w:rsid w:val="009C337B"/>
    <w:rsid w:val="009D7263"/>
    <w:rsid w:val="009E05A6"/>
    <w:rsid w:val="009F187E"/>
    <w:rsid w:val="00A00CC2"/>
    <w:rsid w:val="00A03385"/>
    <w:rsid w:val="00A24C36"/>
    <w:rsid w:val="00A30E88"/>
    <w:rsid w:val="00A311DC"/>
    <w:rsid w:val="00A3608A"/>
    <w:rsid w:val="00A42C09"/>
    <w:rsid w:val="00A51270"/>
    <w:rsid w:val="00A555C4"/>
    <w:rsid w:val="00A75E3D"/>
    <w:rsid w:val="00AD5BAE"/>
    <w:rsid w:val="00AE1F76"/>
    <w:rsid w:val="00B01F41"/>
    <w:rsid w:val="00B2410C"/>
    <w:rsid w:val="00B24D65"/>
    <w:rsid w:val="00B67507"/>
    <w:rsid w:val="00B74991"/>
    <w:rsid w:val="00B832DB"/>
    <w:rsid w:val="00B87E4E"/>
    <w:rsid w:val="00BA7D38"/>
    <w:rsid w:val="00BE4667"/>
    <w:rsid w:val="00BE5CAD"/>
    <w:rsid w:val="00BF68ED"/>
    <w:rsid w:val="00C129C6"/>
    <w:rsid w:val="00C41826"/>
    <w:rsid w:val="00C52076"/>
    <w:rsid w:val="00C62F5F"/>
    <w:rsid w:val="00CA3258"/>
    <w:rsid w:val="00CA7A8D"/>
    <w:rsid w:val="00CB1F2A"/>
    <w:rsid w:val="00CB4E90"/>
    <w:rsid w:val="00CE430E"/>
    <w:rsid w:val="00D13D28"/>
    <w:rsid w:val="00D30644"/>
    <w:rsid w:val="00D56893"/>
    <w:rsid w:val="00D83A55"/>
    <w:rsid w:val="00DA7DD3"/>
    <w:rsid w:val="00DC40FA"/>
    <w:rsid w:val="00E03A3C"/>
    <w:rsid w:val="00E11FDF"/>
    <w:rsid w:val="00E27E0C"/>
    <w:rsid w:val="00E31507"/>
    <w:rsid w:val="00E41F10"/>
    <w:rsid w:val="00E85957"/>
    <w:rsid w:val="00E91FFE"/>
    <w:rsid w:val="00EC07D6"/>
    <w:rsid w:val="00ED5259"/>
    <w:rsid w:val="00EF44AA"/>
    <w:rsid w:val="00F071A5"/>
    <w:rsid w:val="00F54AE0"/>
    <w:rsid w:val="00F54BF8"/>
    <w:rsid w:val="00F71DA1"/>
    <w:rsid w:val="00F872F4"/>
    <w:rsid w:val="00F906EA"/>
    <w:rsid w:val="00FB4373"/>
    <w:rsid w:val="00FC7DD2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073B8"/>
  <w15:chartTrackingRefBased/>
  <w15:docId w15:val="{D47793AC-9156-459B-801E-BD5F0AB1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8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A3608A"/>
    <w:pPr>
      <w:keepNext/>
      <w:widowControl/>
      <w:autoSpaceDE/>
      <w:autoSpaceDN/>
      <w:adjustRightInd/>
      <w:spacing w:before="2400" w:line="360" w:lineRule="auto"/>
      <w:ind w:left="4820"/>
      <w:jc w:val="center"/>
      <w:outlineLvl w:val="0"/>
    </w:pPr>
    <w:rPr>
      <w:rFonts w:ascii="Times New Roman" w:hAnsi="Times New Roman"/>
      <w:b/>
      <w:sz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608A"/>
    <w:rPr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608A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08A"/>
  </w:style>
  <w:style w:type="character" w:styleId="Odwoanieprzypisudolnego">
    <w:name w:val="footnote reference"/>
    <w:uiPriority w:val="99"/>
    <w:semiHidden/>
    <w:rsid w:val="00A360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6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3608A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717F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7F00"/>
    <w:rPr>
      <w:rFonts w:ascii="Verdana" w:hAnsi="Verdana"/>
    </w:rPr>
  </w:style>
  <w:style w:type="character" w:customStyle="1" w:styleId="Nagwek2Znak">
    <w:name w:val="Nagłówek 2 Znak"/>
    <w:link w:val="Nagwek2"/>
    <w:uiPriority w:val="9"/>
    <w:semiHidden/>
    <w:rsid w:val="00C418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6D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8737C-A219-443F-BE42-B91B82B0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2837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Tkacz</dc:creator>
  <cp:keywords/>
  <cp:lastModifiedBy>d_busler</cp:lastModifiedBy>
  <cp:revision>2</cp:revision>
  <cp:lastPrinted>2018-09-19T17:03:00Z</cp:lastPrinted>
  <dcterms:created xsi:type="dcterms:W3CDTF">2024-03-29T08:18:00Z</dcterms:created>
  <dcterms:modified xsi:type="dcterms:W3CDTF">2024-03-29T08:18:00Z</dcterms:modified>
</cp:coreProperties>
</file>